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CE7031">
      <w:pPr>
        <w:spacing w:line="360" w:lineRule="auto"/>
        <w:jc w:val="center"/>
        <w:rPr>
          <w:rFonts w:hint="eastAsia" w:ascii="宋体" w:hAnsi="宋体" w:eastAsia="宋体" w:cs="宋体"/>
          <w:b/>
          <w:color w:val="000000"/>
          <w:sz w:val="52"/>
          <w:szCs w:val="52"/>
          <w:highlight w:val="none"/>
        </w:rPr>
      </w:pPr>
    </w:p>
    <w:p w14:paraId="46D051B2">
      <w:pPr>
        <w:spacing w:line="360" w:lineRule="auto"/>
        <w:jc w:val="center"/>
        <w:rPr>
          <w:rFonts w:hint="eastAsia" w:ascii="宋体" w:hAnsi="宋体" w:eastAsia="宋体" w:cs="宋体"/>
          <w:b/>
          <w:color w:val="000000"/>
          <w:sz w:val="52"/>
          <w:szCs w:val="52"/>
          <w:highlight w:val="none"/>
        </w:rPr>
      </w:pPr>
    </w:p>
    <w:p w14:paraId="333A2A9B">
      <w:pPr>
        <w:pStyle w:val="195"/>
        <w:rPr>
          <w:rFonts w:hint="eastAsia" w:ascii="宋体" w:hAnsi="宋体" w:eastAsia="宋体" w:cs="宋体"/>
          <w:b/>
          <w:color w:val="000000"/>
          <w:sz w:val="52"/>
          <w:szCs w:val="52"/>
          <w:highlight w:val="none"/>
        </w:rPr>
      </w:pPr>
    </w:p>
    <w:p w14:paraId="1A86BBE4">
      <w:pPr>
        <w:pStyle w:val="196"/>
        <w:rPr>
          <w:rFonts w:hint="eastAsia"/>
        </w:rPr>
      </w:pPr>
    </w:p>
    <w:p w14:paraId="774B7128">
      <w:pPr>
        <w:pStyle w:val="196"/>
        <w:rPr>
          <w:rFonts w:hint="eastAsia" w:ascii="宋体" w:hAnsi="宋体" w:eastAsia="宋体" w:cs="宋体"/>
          <w:b/>
          <w:color w:val="000000"/>
          <w:sz w:val="52"/>
          <w:szCs w:val="52"/>
          <w:highlight w:val="none"/>
        </w:rPr>
      </w:pPr>
    </w:p>
    <w:p w14:paraId="537CFF08">
      <w:pPr>
        <w:pStyle w:val="197"/>
        <w:rPr>
          <w:rFonts w:hint="eastAsia"/>
        </w:rPr>
      </w:pPr>
    </w:p>
    <w:p w14:paraId="2B31B7EB">
      <w:pPr>
        <w:spacing w:line="360" w:lineRule="auto"/>
        <w:jc w:val="center"/>
        <w:rPr>
          <w:rFonts w:hint="eastAsia" w:eastAsia="宋体"/>
          <w:lang w:val="en-US" w:eastAsia="zh-CN"/>
        </w:rPr>
      </w:pPr>
      <w:r>
        <w:rPr>
          <w:rFonts w:hint="eastAsia" w:ascii="宋体" w:hAnsi="宋体" w:cs="宋体"/>
          <w:b/>
          <w:color w:val="000000"/>
          <w:sz w:val="52"/>
          <w:szCs w:val="52"/>
          <w:highlight w:val="none"/>
          <w:lang w:val="en-US" w:eastAsia="zh-CN"/>
        </w:rPr>
        <w:t>云浮市</w:t>
      </w:r>
      <w:r>
        <w:rPr>
          <w:rFonts w:hint="eastAsia" w:ascii="宋体" w:hAnsi="宋体" w:eastAsia="宋体" w:cs="宋体"/>
          <w:b/>
          <w:color w:val="000000"/>
          <w:sz w:val="52"/>
          <w:szCs w:val="52"/>
          <w:highlight w:val="none"/>
        </w:rPr>
        <w:t>中医院HIS系统维保服务项目</w:t>
      </w:r>
      <w:r>
        <w:rPr>
          <w:rFonts w:hint="eastAsia" w:ascii="宋体" w:hAnsi="宋体" w:eastAsia="宋体" w:cs="宋体"/>
          <w:b/>
          <w:color w:val="000000"/>
          <w:sz w:val="52"/>
          <w:szCs w:val="52"/>
          <w:highlight w:val="none"/>
          <w:lang w:val="en-US" w:eastAsia="zh-CN"/>
        </w:rPr>
        <w:t>用户需求书</w:t>
      </w:r>
    </w:p>
    <w:p w14:paraId="492F60EA">
      <w:pPr>
        <w:spacing w:line="360" w:lineRule="auto"/>
        <w:jc w:val="center"/>
        <w:rPr>
          <w:rFonts w:hint="eastAsia" w:ascii="宋体" w:hAnsi="宋体" w:eastAsia="宋体" w:cs="宋体"/>
          <w:b/>
          <w:color w:val="000000"/>
          <w:sz w:val="52"/>
          <w:szCs w:val="52"/>
          <w:highlight w:val="none"/>
        </w:rPr>
      </w:pPr>
    </w:p>
    <w:p w14:paraId="571BDAEB">
      <w:pPr>
        <w:spacing w:line="360" w:lineRule="auto"/>
        <w:jc w:val="center"/>
        <w:rPr>
          <w:rFonts w:hint="eastAsia" w:ascii="宋体" w:hAnsi="宋体" w:eastAsia="宋体" w:cs="宋体"/>
          <w:b/>
          <w:color w:val="000000"/>
          <w:sz w:val="52"/>
          <w:szCs w:val="52"/>
          <w:highlight w:val="none"/>
        </w:rPr>
      </w:pPr>
    </w:p>
    <w:p w14:paraId="4A0E74E3">
      <w:pPr>
        <w:spacing w:line="400" w:lineRule="exact"/>
        <w:ind w:left="420" w:leftChars="200" w:firstLine="205" w:firstLineChars="98"/>
        <w:rPr>
          <w:rFonts w:hint="eastAsia" w:ascii="宋体" w:hAnsi="宋体" w:eastAsia="宋体" w:cs="宋体"/>
          <w:color w:val="000000"/>
          <w:highlight w:val="none"/>
        </w:rPr>
      </w:pPr>
      <w:r>
        <w:rPr>
          <w:rFonts w:hint="eastAsia" w:ascii="宋体" w:hAnsi="宋体" w:eastAsia="宋体" w:cs="宋体"/>
          <w:color w:val="000000"/>
          <w:highlight w:val="none"/>
        </w:rPr>
        <w:br w:type="page" w:clear="all"/>
      </w:r>
    </w:p>
    <w:p w14:paraId="26179DCC">
      <w:pPr>
        <w:keepNext w:val="0"/>
        <w:keepLines w:val="0"/>
        <w:widowControl/>
        <w:numPr>
          <w:ilvl w:val="0"/>
          <w:numId w:val="0"/>
        </w:numPr>
        <w:suppressLineNumbers w:val="0"/>
        <w:spacing w:before="0" w:beforeAutospacing="1" w:after="0" w:afterAutospacing="1"/>
        <w:ind w:left="1080" w:leftChars="0"/>
      </w:pPr>
    </w:p>
    <w:p w14:paraId="47CBA49B">
      <w:pPr>
        <w:pStyle w:val="2"/>
        <w:keepNext/>
        <w:keepLines/>
        <w:widowControl/>
        <w:suppressLineNumbers w:val="0"/>
        <w:pBdr>
          <w:top w:val="none" w:color="auto" w:sz="0" w:space="0"/>
          <w:left w:val="none" w:color="auto" w:sz="0" w:space="0"/>
          <w:bottom w:val="none" w:color="auto" w:sz="0" w:space="0"/>
          <w:right w:val="none" w:color="auto" w:sz="0" w:space="0"/>
          <w:between w:val="none" w:color="auto" w:sz="0" w:space="0"/>
        </w:pBdr>
        <w:spacing w:before="326" w:beforeAutospacing="0" w:after="326" w:afterAutospacing="0" w:line="360" w:lineRule="auto"/>
        <w:ind w:left="720"/>
        <w:jc w:val="center"/>
      </w:pPr>
      <w:bookmarkStart w:id="0" w:name="_Toc174539275"/>
      <w:r>
        <w:rPr>
          <w:rFonts w:hint="eastAsia" w:ascii="宋体" w:hAnsi="宋体" w:eastAsia="宋体" w:cs="宋体"/>
          <w:b/>
          <w:color w:val="000000"/>
          <w:sz w:val="52"/>
          <w:szCs w:val="52"/>
          <w:highlight w:val="none"/>
        </w:rPr>
        <w:t>维保服务项目概述</w:t>
      </w:r>
      <w:bookmarkEnd w:id="0"/>
    </w:p>
    <w:p w14:paraId="42ED6750">
      <w:pPr>
        <w:numPr>
          <w:ilvl w:val="0"/>
          <w:numId w:val="0"/>
        </w:numPr>
        <w:spacing w:line="400" w:lineRule="exact"/>
        <w:ind w:leftChars="298"/>
        <w:rPr>
          <w:rFonts w:hint="eastAsia" w:ascii="仿宋_GB2312" w:hAnsi="宋体" w:eastAsia="仿宋_GB2312" w:cs="仿宋_GB2312"/>
          <w:b/>
          <w:bCs/>
          <w:sz w:val="28"/>
          <w:szCs w:val="28"/>
          <w:lang w:val="en-US" w:eastAsia="zh-CN"/>
        </w:rPr>
      </w:pPr>
    </w:p>
    <w:p w14:paraId="66BCEE7F">
      <w:pPr>
        <w:numPr>
          <w:ilvl w:val="0"/>
          <w:numId w:val="0"/>
        </w:numPr>
        <w:spacing w:line="400" w:lineRule="exact"/>
        <w:rPr>
          <w:rFonts w:hint="eastAsia" w:ascii="仿宋_GB2312" w:hAnsi="宋体" w:eastAsia="仿宋_GB2312" w:cs="仿宋_GB2312"/>
          <w:b/>
          <w:bCs/>
          <w:sz w:val="28"/>
          <w:szCs w:val="28"/>
          <w:lang w:val="en-US" w:eastAsia="zh-CN"/>
        </w:rPr>
      </w:pPr>
      <w:r>
        <w:rPr>
          <w:rFonts w:hint="eastAsia" w:ascii="仿宋_GB2312" w:hAnsi="宋体" w:eastAsia="仿宋_GB2312" w:cs="仿宋_GB2312"/>
          <w:b/>
          <w:bCs/>
          <w:sz w:val="28"/>
          <w:szCs w:val="28"/>
          <w:lang w:val="en-US" w:eastAsia="zh-CN"/>
        </w:rPr>
        <w:t>1.1 项目名称</w:t>
      </w:r>
    </w:p>
    <w:p w14:paraId="7220AF52">
      <w:pPr>
        <w:numPr>
          <w:ilvl w:val="0"/>
          <w:numId w:val="0"/>
        </w:numPr>
        <w:spacing w:line="400" w:lineRule="exact"/>
        <w:ind w:firstLine="560" w:firstLineChars="200"/>
        <w:rPr>
          <w:rFonts w:hint="eastAsia" w:ascii="仿宋_GB2312" w:hAnsi="宋体" w:eastAsia="仿宋_GB2312" w:cs="仿宋_GB2312"/>
          <w:sz w:val="28"/>
          <w:szCs w:val="28"/>
          <w:lang w:val="en-US" w:eastAsia="zh-CN"/>
        </w:rPr>
      </w:pPr>
      <w:r>
        <w:rPr>
          <w:rFonts w:hint="eastAsia" w:ascii="仿宋_GB2312" w:hAnsi="宋体" w:eastAsia="仿宋_GB2312" w:cs="仿宋_GB2312"/>
          <w:sz w:val="28"/>
          <w:szCs w:val="28"/>
          <w:lang w:val="en-US" w:eastAsia="zh-CN"/>
        </w:rPr>
        <w:t>云浮市中医院HIS系统维保服务项目</w:t>
      </w:r>
    </w:p>
    <w:p w14:paraId="15329C04">
      <w:pPr>
        <w:numPr>
          <w:ilvl w:val="0"/>
          <w:numId w:val="0"/>
        </w:numPr>
        <w:spacing w:line="400" w:lineRule="exact"/>
        <w:rPr>
          <w:rFonts w:hint="eastAsia" w:ascii="仿宋_GB2312" w:hAnsi="宋体" w:eastAsia="仿宋_GB2312" w:cs="仿宋_GB2312"/>
          <w:b/>
          <w:bCs/>
          <w:sz w:val="28"/>
          <w:szCs w:val="28"/>
          <w:lang w:val="en-US" w:eastAsia="zh-CN"/>
        </w:rPr>
      </w:pPr>
      <w:r>
        <w:rPr>
          <w:rFonts w:hint="eastAsia" w:ascii="仿宋_GB2312" w:hAnsi="宋体" w:eastAsia="仿宋_GB2312" w:cs="仿宋_GB2312"/>
          <w:b/>
          <w:bCs/>
          <w:sz w:val="28"/>
          <w:szCs w:val="28"/>
          <w:lang w:val="en-US" w:eastAsia="zh-CN"/>
        </w:rPr>
        <w:t>1.2 项目简述</w:t>
      </w:r>
    </w:p>
    <w:p w14:paraId="302028A3">
      <w:pPr>
        <w:numPr>
          <w:ilvl w:val="0"/>
          <w:numId w:val="0"/>
        </w:numPr>
        <w:spacing w:line="400" w:lineRule="exact"/>
        <w:rPr>
          <w:rFonts w:hint="eastAsia" w:ascii="宋体" w:hAnsi="宋体" w:cs="宋体"/>
          <w:i w:val="0"/>
          <w:iCs w:val="0"/>
          <w:caps w:val="0"/>
          <w:color w:val="333333"/>
          <w:spacing w:val="0"/>
          <w:sz w:val="24"/>
          <w:szCs w:val="24"/>
          <w:shd w:val="clear" w:fill="FFFFFF"/>
          <w:lang w:eastAsia="zh-CN"/>
        </w:rPr>
      </w:pPr>
      <w:r>
        <w:rPr>
          <w:rFonts w:hint="eastAsia" w:ascii="仿宋_GB2312" w:hAnsi="宋体" w:eastAsia="仿宋_GB2312" w:cs="仿宋_GB2312"/>
          <w:sz w:val="28"/>
          <w:szCs w:val="28"/>
          <w:lang w:val="en-US" w:eastAsia="zh-CN"/>
        </w:rPr>
        <w:t xml:space="preserve">   </w:t>
      </w:r>
      <w:r>
        <w:rPr>
          <w:rFonts w:ascii="宋体" w:hAnsi="宋体" w:eastAsia="宋体" w:cs="宋体"/>
          <w:i w:val="0"/>
          <w:iCs w:val="0"/>
          <w:caps w:val="0"/>
          <w:color w:val="333333"/>
          <w:spacing w:val="0"/>
          <w:sz w:val="24"/>
          <w:szCs w:val="24"/>
          <w:shd w:val="clear" w:fill="FFFFFF"/>
        </w:rPr>
        <w:t>医院现有的</w:t>
      </w:r>
      <w:r>
        <w:rPr>
          <w:rFonts w:hint="eastAsia" w:ascii="宋体" w:hAnsi="宋体" w:cs="宋体"/>
          <w:i w:val="0"/>
          <w:iCs w:val="0"/>
          <w:caps w:val="0"/>
          <w:color w:val="333333"/>
          <w:spacing w:val="0"/>
          <w:sz w:val="24"/>
          <w:szCs w:val="24"/>
          <w:shd w:val="clear" w:fill="FFFFFF"/>
          <w:lang w:val="en-US" w:eastAsia="zh-CN"/>
        </w:rPr>
        <w:t>原广东勤联亿通的</w:t>
      </w:r>
      <w:r>
        <w:rPr>
          <w:rFonts w:hint="eastAsia" w:ascii="宋体" w:hAnsi="宋体" w:eastAsia="宋体" w:cs="宋体"/>
          <w:i w:val="0"/>
          <w:iCs w:val="0"/>
          <w:caps w:val="0"/>
          <w:color w:val="333333"/>
          <w:spacing w:val="0"/>
          <w:sz w:val="24"/>
          <w:szCs w:val="24"/>
          <w:shd w:val="clear" w:fill="FFFFFF"/>
        </w:rPr>
        <w:t>HIS等业务系统已投入运行多年，为保证业务系统正常运行，计划采购上述业务系统的售后维护服务，为充分了解服务市场供求价格及服务质量情况，现面向社会开展市场询价，诚邀信誉、业绩良好，创新能力、服务能力强的公司报名参与。</w:t>
      </w:r>
      <w:r>
        <w:rPr>
          <w:rFonts w:ascii="宋体" w:hAnsi="宋体" w:eastAsia="宋体" w:cs="宋体"/>
          <w:i w:val="0"/>
          <w:iCs w:val="0"/>
          <w:caps w:val="0"/>
          <w:color w:val="333333"/>
          <w:spacing w:val="0"/>
          <w:sz w:val="24"/>
          <w:szCs w:val="24"/>
          <w:shd w:val="clear" w:fill="FFFFFF"/>
        </w:rPr>
        <w:t>服务期，1年</w:t>
      </w:r>
      <w:r>
        <w:rPr>
          <w:rFonts w:hint="eastAsia" w:ascii="宋体" w:hAnsi="宋体" w:cs="宋体"/>
          <w:i w:val="0"/>
          <w:iCs w:val="0"/>
          <w:caps w:val="0"/>
          <w:color w:val="333333"/>
          <w:spacing w:val="0"/>
          <w:sz w:val="24"/>
          <w:szCs w:val="24"/>
          <w:shd w:val="clear" w:fill="FFFFFF"/>
          <w:lang w:eastAsia="zh-CN"/>
        </w:rPr>
        <w:t>。</w:t>
      </w:r>
    </w:p>
    <w:p w14:paraId="0F5AED8F">
      <w:pPr>
        <w:numPr>
          <w:ilvl w:val="0"/>
          <w:numId w:val="0"/>
        </w:numPr>
        <w:spacing w:line="400" w:lineRule="exact"/>
        <w:rPr>
          <w:rFonts w:hint="eastAsia" w:ascii="宋体" w:hAnsi="宋体" w:cs="宋体"/>
          <w:i w:val="0"/>
          <w:iCs w:val="0"/>
          <w:caps w:val="0"/>
          <w:color w:val="333333"/>
          <w:spacing w:val="0"/>
          <w:sz w:val="24"/>
          <w:szCs w:val="24"/>
          <w:shd w:val="clear" w:fill="FFFFFF"/>
          <w:lang w:val="en-US" w:eastAsia="zh-CN"/>
        </w:rPr>
      </w:pPr>
    </w:p>
    <w:p w14:paraId="7879DF0D">
      <w:pPr>
        <w:spacing w:line="400" w:lineRule="exact"/>
        <w:rPr>
          <w:rFonts w:hint="eastAsia" w:ascii="仿宋_GB2312" w:hAnsi="宋体" w:eastAsia="仿宋_GB2312" w:cs="仿宋_GB2312"/>
          <w:b/>
          <w:bCs/>
          <w:sz w:val="28"/>
          <w:szCs w:val="28"/>
          <w:lang w:val="en-US" w:eastAsia="zh-CN"/>
        </w:rPr>
      </w:pPr>
      <w:r>
        <w:rPr>
          <w:rFonts w:ascii="仿宋_GB2312" w:hAnsi="宋体" w:eastAsia="仿宋_GB2312" w:cs="仿宋_GB2312"/>
          <w:b/>
          <w:bCs/>
          <w:sz w:val="28"/>
          <w:szCs w:val="28"/>
        </w:rPr>
        <w:t>1.3</w:t>
      </w:r>
      <w:r>
        <w:rPr>
          <w:rFonts w:hint="eastAsia" w:ascii="仿宋_GB2312" w:hAnsi="宋体" w:eastAsia="仿宋_GB2312" w:cs="仿宋_GB2312"/>
          <w:b/>
          <w:bCs/>
          <w:sz w:val="28"/>
          <w:szCs w:val="28"/>
          <w:lang w:val="en-US" w:eastAsia="zh-CN"/>
        </w:rPr>
        <w:t xml:space="preserve"> 项目内容包括但不限于以下要求</w:t>
      </w:r>
    </w:p>
    <w:p w14:paraId="592C7F0C">
      <w:pPr>
        <w:spacing w:line="400" w:lineRule="exact"/>
        <w:rPr>
          <w:rFonts w:hint="eastAsia" w:ascii="仿宋_GB2312" w:hAnsi="宋体" w:eastAsia="仿宋_GB2312" w:cs="仿宋_GB2312"/>
          <w:b/>
          <w:bCs/>
          <w:sz w:val="28"/>
          <w:szCs w:val="28"/>
          <w:lang w:val="en-US" w:eastAsia="zh-CN"/>
        </w:rPr>
      </w:pPr>
      <w:r>
        <w:rPr>
          <w:rFonts w:hint="eastAsia" w:ascii="仿宋" w:hAnsi="仿宋" w:eastAsia="仿宋" w:cs="仿宋"/>
          <w:b/>
          <w:bCs/>
          <w:i w:val="0"/>
          <w:iCs w:val="0"/>
          <w:caps w:val="0"/>
          <w:color w:val="333333"/>
          <w:spacing w:val="0"/>
          <w:sz w:val="28"/>
          <w:szCs w:val="28"/>
          <w:shd w:val="clear" w:fill="FFFFFF"/>
          <w:lang w:val="en-US" w:eastAsia="zh-CN"/>
        </w:rPr>
        <w:t>1.3.1</w:t>
      </w:r>
      <w:r>
        <w:rPr>
          <w:rFonts w:ascii="仿宋" w:hAnsi="仿宋" w:eastAsia="仿宋" w:cs="仿宋"/>
          <w:b/>
          <w:bCs/>
          <w:i w:val="0"/>
          <w:iCs w:val="0"/>
          <w:caps w:val="0"/>
          <w:color w:val="333333"/>
          <w:spacing w:val="0"/>
          <w:sz w:val="28"/>
          <w:szCs w:val="28"/>
          <w:shd w:val="clear" w:fill="FFFFFF"/>
        </w:rPr>
        <w:t>维保内容</w:t>
      </w:r>
    </w:p>
    <w:tbl>
      <w:tblPr>
        <w:tblStyle w:val="443"/>
        <w:tblpPr w:leftFromText="180" w:rightFromText="180" w:vertAnchor="text" w:horzAnchor="page" w:tblpX="1164" w:tblpY="315"/>
        <w:tblOverlap w:val="never"/>
        <w:tblW w:w="98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6"/>
        <w:gridCol w:w="4075"/>
        <w:gridCol w:w="2180"/>
        <w:gridCol w:w="15"/>
        <w:gridCol w:w="2746"/>
        <w:gridCol w:w="20"/>
      </w:tblGrid>
      <w:tr w14:paraId="697E5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36" w:type="dxa"/>
            <w:vAlign w:val="top"/>
          </w:tcPr>
          <w:p w14:paraId="0DFAC7DC">
            <w:pPr>
              <w:spacing w:before="213" w:line="241" w:lineRule="auto"/>
              <w:ind w:left="184"/>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序号</w:t>
            </w:r>
          </w:p>
        </w:tc>
        <w:tc>
          <w:tcPr>
            <w:tcW w:w="4075" w:type="dxa"/>
            <w:vAlign w:val="top"/>
          </w:tcPr>
          <w:p w14:paraId="213146CF">
            <w:pPr>
              <w:spacing w:before="185" w:line="219" w:lineRule="auto"/>
              <w:ind w:left="1060"/>
              <w:jc w:val="both"/>
              <w:rPr>
                <w:rFonts w:hint="default" w:ascii="宋体" w:hAnsi="宋体" w:eastAsia="宋体" w:cs="宋体"/>
                <w:spacing w:val="1"/>
                <w:sz w:val="21"/>
                <w:szCs w:val="21"/>
                <w:lang w:val="en-US" w:eastAsia="zh-CN"/>
              </w:rPr>
            </w:pPr>
            <w:r>
              <w:rPr>
                <w:rFonts w:hint="eastAsia" w:ascii="宋体" w:hAnsi="宋体" w:cs="宋体"/>
                <w:spacing w:val="1"/>
                <w:sz w:val="21"/>
                <w:szCs w:val="21"/>
                <w:lang w:val="en-US" w:eastAsia="zh-CN"/>
              </w:rPr>
              <w:t>子系统名称</w:t>
            </w:r>
          </w:p>
        </w:tc>
        <w:tc>
          <w:tcPr>
            <w:tcW w:w="2195" w:type="dxa"/>
            <w:gridSpan w:val="2"/>
            <w:vAlign w:val="top"/>
          </w:tcPr>
          <w:p w14:paraId="68216711">
            <w:pPr>
              <w:spacing w:before="185" w:line="219" w:lineRule="auto"/>
              <w:ind w:firstLine="1060" w:firstLineChars="500"/>
              <w:jc w:val="both"/>
              <w:rPr>
                <w:rFonts w:hint="eastAsia" w:ascii="宋体" w:hAnsi="宋体" w:eastAsia="宋体" w:cs="宋体"/>
                <w:spacing w:val="1"/>
                <w:sz w:val="21"/>
                <w:szCs w:val="21"/>
                <w:lang w:val="en-US" w:eastAsia="zh-CN"/>
              </w:rPr>
            </w:pPr>
            <w:r>
              <w:rPr>
                <w:rFonts w:hint="eastAsia" w:ascii="宋体" w:hAnsi="宋体" w:cs="宋体"/>
                <w:spacing w:val="1"/>
                <w:sz w:val="21"/>
                <w:szCs w:val="21"/>
                <w:lang w:val="en-US" w:eastAsia="zh-CN"/>
              </w:rPr>
              <w:t>数量</w:t>
            </w:r>
          </w:p>
        </w:tc>
        <w:tc>
          <w:tcPr>
            <w:tcW w:w="2766" w:type="dxa"/>
            <w:gridSpan w:val="2"/>
            <w:vAlign w:val="top"/>
          </w:tcPr>
          <w:p w14:paraId="52A88432">
            <w:pPr>
              <w:spacing w:before="185" w:line="219" w:lineRule="auto"/>
              <w:ind w:firstLine="848" w:firstLineChars="400"/>
              <w:jc w:val="both"/>
              <w:rPr>
                <w:rFonts w:hint="default" w:ascii="宋体" w:hAnsi="宋体" w:eastAsia="宋体" w:cs="宋体"/>
                <w:spacing w:val="1"/>
                <w:sz w:val="21"/>
                <w:szCs w:val="21"/>
                <w:lang w:val="en-US" w:eastAsia="zh-CN"/>
              </w:rPr>
            </w:pPr>
            <w:r>
              <w:rPr>
                <w:rFonts w:hint="eastAsia" w:ascii="宋体" w:hAnsi="宋体" w:cs="宋体"/>
                <w:spacing w:val="1"/>
                <w:sz w:val="21"/>
                <w:szCs w:val="21"/>
                <w:lang w:val="en-US" w:eastAsia="zh-CN"/>
              </w:rPr>
              <w:t>单位</w:t>
            </w:r>
          </w:p>
        </w:tc>
      </w:tr>
      <w:tr w14:paraId="777D0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36" w:type="dxa"/>
            <w:vAlign w:val="top"/>
          </w:tcPr>
          <w:p w14:paraId="1D7DC8A5">
            <w:pPr>
              <w:spacing w:before="213" w:line="241" w:lineRule="auto"/>
              <w:ind w:left="184"/>
              <w:jc w:val="center"/>
              <w:rPr>
                <w:rFonts w:ascii="宋体" w:hAnsi="宋体" w:eastAsia="宋体" w:cs="宋体"/>
                <w:sz w:val="21"/>
                <w:szCs w:val="21"/>
              </w:rPr>
            </w:pPr>
            <w:r>
              <w:rPr>
                <w:rFonts w:ascii="宋体" w:hAnsi="宋体" w:eastAsia="宋体" w:cs="宋体"/>
                <w:sz w:val="21"/>
                <w:szCs w:val="21"/>
              </w:rPr>
              <w:t>1</w:t>
            </w:r>
          </w:p>
        </w:tc>
        <w:tc>
          <w:tcPr>
            <w:tcW w:w="4075" w:type="dxa"/>
            <w:vAlign w:val="top"/>
          </w:tcPr>
          <w:p w14:paraId="41089D96">
            <w:pPr>
              <w:spacing w:before="185" w:line="219" w:lineRule="auto"/>
              <w:ind w:firstLine="848" w:firstLineChars="400"/>
              <w:jc w:val="both"/>
              <w:rPr>
                <w:rFonts w:ascii="宋体" w:hAnsi="宋体" w:eastAsia="宋体" w:cs="宋体"/>
                <w:sz w:val="21"/>
                <w:szCs w:val="21"/>
              </w:rPr>
            </w:pPr>
            <w:r>
              <w:rPr>
                <w:rFonts w:ascii="宋体" w:hAnsi="宋体" w:eastAsia="宋体" w:cs="宋体"/>
                <w:spacing w:val="1"/>
                <w:sz w:val="21"/>
                <w:szCs w:val="21"/>
              </w:rPr>
              <w:t>系统运维管理</w:t>
            </w:r>
          </w:p>
        </w:tc>
        <w:tc>
          <w:tcPr>
            <w:tcW w:w="2195" w:type="dxa"/>
            <w:gridSpan w:val="2"/>
            <w:vAlign w:val="top"/>
          </w:tcPr>
          <w:p w14:paraId="7ABD5768">
            <w:pPr>
              <w:spacing w:before="185" w:line="219" w:lineRule="auto"/>
              <w:ind w:firstLine="1050" w:firstLineChars="500"/>
              <w:jc w:val="both"/>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2766" w:type="dxa"/>
            <w:gridSpan w:val="2"/>
            <w:vAlign w:val="top"/>
          </w:tcPr>
          <w:p w14:paraId="165ABADE">
            <w:pPr>
              <w:spacing w:before="185" w:line="219" w:lineRule="auto"/>
              <w:ind w:firstLine="1060" w:firstLineChars="500"/>
              <w:jc w:val="both"/>
              <w:rPr>
                <w:rFonts w:hint="default" w:ascii="宋体" w:hAnsi="宋体" w:eastAsia="宋体" w:cs="宋体"/>
                <w:spacing w:val="1"/>
                <w:sz w:val="21"/>
                <w:szCs w:val="21"/>
                <w:lang w:val="en-US" w:eastAsia="zh-CN"/>
              </w:rPr>
            </w:pPr>
            <w:r>
              <w:rPr>
                <w:rFonts w:hint="eastAsia" w:ascii="宋体" w:hAnsi="宋体" w:cs="宋体"/>
                <w:spacing w:val="1"/>
                <w:sz w:val="21"/>
                <w:szCs w:val="21"/>
                <w:lang w:val="en-US" w:eastAsia="zh-CN"/>
              </w:rPr>
              <w:t>项</w:t>
            </w:r>
          </w:p>
        </w:tc>
      </w:tr>
      <w:tr w14:paraId="28AC2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836" w:type="dxa"/>
            <w:vAlign w:val="top"/>
          </w:tcPr>
          <w:p w14:paraId="76E97D8A">
            <w:pPr>
              <w:spacing w:before="195" w:line="241" w:lineRule="auto"/>
              <w:ind w:left="184"/>
              <w:jc w:val="center"/>
              <w:rPr>
                <w:rFonts w:ascii="宋体" w:hAnsi="宋体" w:eastAsia="宋体" w:cs="宋体"/>
                <w:sz w:val="21"/>
                <w:szCs w:val="21"/>
              </w:rPr>
            </w:pPr>
            <w:r>
              <w:rPr>
                <w:rFonts w:ascii="宋体" w:hAnsi="宋体" w:eastAsia="宋体" w:cs="宋体"/>
                <w:sz w:val="21"/>
                <w:szCs w:val="21"/>
              </w:rPr>
              <w:t>2</w:t>
            </w:r>
          </w:p>
        </w:tc>
        <w:tc>
          <w:tcPr>
            <w:tcW w:w="4075" w:type="dxa"/>
            <w:vAlign w:val="top"/>
          </w:tcPr>
          <w:p w14:paraId="504A1198">
            <w:pPr>
              <w:spacing w:before="169" w:line="221" w:lineRule="auto"/>
              <w:ind w:firstLine="848" w:firstLineChars="400"/>
              <w:jc w:val="both"/>
              <w:rPr>
                <w:rFonts w:ascii="宋体" w:hAnsi="宋体" w:eastAsia="宋体" w:cs="宋体"/>
                <w:sz w:val="21"/>
                <w:szCs w:val="21"/>
              </w:rPr>
            </w:pPr>
            <w:r>
              <w:rPr>
                <w:rFonts w:ascii="宋体" w:hAnsi="宋体" w:eastAsia="宋体" w:cs="宋体"/>
                <w:spacing w:val="1"/>
                <w:sz w:val="21"/>
                <w:szCs w:val="21"/>
              </w:rPr>
              <w:t>门急诊挂号系统</w:t>
            </w:r>
          </w:p>
        </w:tc>
        <w:tc>
          <w:tcPr>
            <w:tcW w:w="2195" w:type="dxa"/>
            <w:gridSpan w:val="2"/>
            <w:vAlign w:val="top"/>
          </w:tcPr>
          <w:p w14:paraId="7305E613">
            <w:pPr>
              <w:spacing w:before="167" w:line="219" w:lineRule="auto"/>
              <w:ind w:firstLine="1050" w:firstLineChars="500"/>
              <w:jc w:val="both"/>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2766" w:type="dxa"/>
            <w:gridSpan w:val="2"/>
            <w:vAlign w:val="top"/>
          </w:tcPr>
          <w:p w14:paraId="6D8B7D25">
            <w:pPr>
              <w:spacing w:before="185" w:line="219" w:lineRule="auto"/>
              <w:ind w:firstLine="1060" w:firstLineChars="500"/>
              <w:jc w:val="both"/>
              <w:rPr>
                <w:rFonts w:hint="default" w:ascii="宋体" w:hAnsi="宋体" w:eastAsia="宋体" w:cs="宋体"/>
                <w:spacing w:val="1"/>
                <w:sz w:val="21"/>
                <w:szCs w:val="21"/>
                <w:lang w:val="en-US" w:eastAsia="zh-CN"/>
              </w:rPr>
            </w:pPr>
            <w:r>
              <w:rPr>
                <w:rFonts w:hint="eastAsia" w:ascii="宋体" w:hAnsi="宋体" w:cs="宋体"/>
                <w:spacing w:val="1"/>
                <w:sz w:val="21"/>
                <w:szCs w:val="21"/>
                <w:lang w:val="en-US" w:eastAsia="zh-CN"/>
              </w:rPr>
              <w:t>项</w:t>
            </w:r>
          </w:p>
        </w:tc>
      </w:tr>
      <w:tr w14:paraId="4F7F0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36" w:type="dxa"/>
            <w:vAlign w:val="top"/>
          </w:tcPr>
          <w:p w14:paraId="5951B09F">
            <w:pPr>
              <w:spacing w:before="216"/>
              <w:ind w:left="184"/>
              <w:jc w:val="center"/>
              <w:rPr>
                <w:rFonts w:ascii="宋体" w:hAnsi="宋体" w:eastAsia="宋体" w:cs="宋体"/>
                <w:sz w:val="21"/>
                <w:szCs w:val="21"/>
              </w:rPr>
            </w:pPr>
            <w:r>
              <w:rPr>
                <w:rFonts w:ascii="宋体" w:hAnsi="宋体" w:eastAsia="宋体" w:cs="宋体"/>
                <w:sz w:val="21"/>
                <w:szCs w:val="21"/>
              </w:rPr>
              <w:t>3</w:t>
            </w:r>
          </w:p>
        </w:tc>
        <w:tc>
          <w:tcPr>
            <w:tcW w:w="4075" w:type="dxa"/>
            <w:vAlign w:val="top"/>
          </w:tcPr>
          <w:p w14:paraId="76C6C4E6">
            <w:pPr>
              <w:spacing w:before="190" w:line="220" w:lineRule="auto"/>
              <w:ind w:left="780"/>
              <w:jc w:val="both"/>
              <w:rPr>
                <w:rFonts w:ascii="宋体" w:hAnsi="宋体" w:eastAsia="宋体" w:cs="宋体"/>
                <w:sz w:val="21"/>
                <w:szCs w:val="21"/>
              </w:rPr>
            </w:pPr>
            <w:r>
              <w:rPr>
                <w:rFonts w:ascii="宋体" w:hAnsi="宋体" w:eastAsia="宋体" w:cs="宋体"/>
                <w:spacing w:val="1"/>
                <w:sz w:val="21"/>
                <w:szCs w:val="21"/>
              </w:rPr>
              <w:t>分诊排队叫号系统</w:t>
            </w:r>
          </w:p>
        </w:tc>
        <w:tc>
          <w:tcPr>
            <w:tcW w:w="2195" w:type="dxa"/>
            <w:gridSpan w:val="2"/>
            <w:vAlign w:val="top"/>
          </w:tcPr>
          <w:p w14:paraId="3C1860FE">
            <w:pPr>
              <w:spacing w:before="187" w:line="219" w:lineRule="auto"/>
              <w:ind w:firstLine="1050" w:firstLineChars="500"/>
              <w:jc w:val="both"/>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2766" w:type="dxa"/>
            <w:gridSpan w:val="2"/>
            <w:shd w:val="clear" w:color="auto" w:fill="auto"/>
            <w:vAlign w:val="top"/>
          </w:tcPr>
          <w:p w14:paraId="3C64CBDE">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124AF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19" w:hRule="atLeast"/>
        </w:trPr>
        <w:tc>
          <w:tcPr>
            <w:tcW w:w="836" w:type="dxa"/>
            <w:vAlign w:val="top"/>
          </w:tcPr>
          <w:p w14:paraId="2E09BCF2">
            <w:pPr>
              <w:pStyle w:val="442"/>
              <w:spacing w:before="201" w:line="241" w:lineRule="auto"/>
              <w:ind w:left="164"/>
              <w:jc w:val="center"/>
              <w:rPr>
                <w:sz w:val="21"/>
                <w:szCs w:val="21"/>
              </w:rPr>
            </w:pPr>
            <w:r>
              <w:rPr>
                <w:sz w:val="21"/>
                <w:szCs w:val="21"/>
              </w:rPr>
              <w:t>4</w:t>
            </w:r>
          </w:p>
        </w:tc>
        <w:tc>
          <w:tcPr>
            <w:tcW w:w="4075" w:type="dxa"/>
            <w:vAlign w:val="top"/>
          </w:tcPr>
          <w:p w14:paraId="5AD62031">
            <w:pPr>
              <w:pStyle w:val="442"/>
              <w:spacing w:before="173" w:line="220" w:lineRule="auto"/>
              <w:ind w:left="600" w:firstLine="212" w:firstLineChars="100"/>
              <w:jc w:val="both"/>
              <w:rPr>
                <w:sz w:val="21"/>
                <w:szCs w:val="21"/>
              </w:rPr>
            </w:pPr>
            <w:r>
              <w:rPr>
                <w:spacing w:val="1"/>
                <w:sz w:val="21"/>
                <w:szCs w:val="21"/>
              </w:rPr>
              <w:t>门诊医生工作站系统</w:t>
            </w:r>
          </w:p>
        </w:tc>
        <w:tc>
          <w:tcPr>
            <w:tcW w:w="2180" w:type="dxa"/>
            <w:vAlign w:val="top"/>
          </w:tcPr>
          <w:p w14:paraId="67ACC766">
            <w:pPr>
              <w:pStyle w:val="442"/>
              <w:spacing w:before="173"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3AD5020B">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03B88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40" w:hRule="atLeast"/>
        </w:trPr>
        <w:tc>
          <w:tcPr>
            <w:tcW w:w="836" w:type="dxa"/>
            <w:vAlign w:val="top"/>
          </w:tcPr>
          <w:p w14:paraId="27B42823">
            <w:pPr>
              <w:pStyle w:val="442"/>
              <w:spacing w:before="212"/>
              <w:ind w:left="164"/>
              <w:jc w:val="center"/>
              <w:rPr>
                <w:sz w:val="21"/>
                <w:szCs w:val="21"/>
              </w:rPr>
            </w:pPr>
            <w:r>
              <w:rPr>
                <w:sz w:val="21"/>
                <w:szCs w:val="21"/>
              </w:rPr>
              <w:t>5</w:t>
            </w:r>
          </w:p>
        </w:tc>
        <w:tc>
          <w:tcPr>
            <w:tcW w:w="4075" w:type="dxa"/>
            <w:vAlign w:val="top"/>
          </w:tcPr>
          <w:p w14:paraId="6F50D4AA">
            <w:pPr>
              <w:pStyle w:val="442"/>
              <w:spacing w:before="184" w:line="220" w:lineRule="auto"/>
              <w:ind w:left="600" w:firstLine="212" w:firstLineChars="100"/>
              <w:jc w:val="both"/>
              <w:rPr>
                <w:sz w:val="21"/>
                <w:szCs w:val="21"/>
              </w:rPr>
            </w:pPr>
            <w:r>
              <w:rPr>
                <w:spacing w:val="1"/>
                <w:sz w:val="21"/>
                <w:szCs w:val="21"/>
              </w:rPr>
              <w:t>门诊护士工作站系统</w:t>
            </w:r>
          </w:p>
        </w:tc>
        <w:tc>
          <w:tcPr>
            <w:tcW w:w="2180" w:type="dxa"/>
            <w:vAlign w:val="top"/>
          </w:tcPr>
          <w:p w14:paraId="2F113F41">
            <w:pPr>
              <w:pStyle w:val="442"/>
              <w:spacing w:before="184"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026660DD">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090AC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20" w:hRule="atLeast"/>
        </w:trPr>
        <w:tc>
          <w:tcPr>
            <w:tcW w:w="836" w:type="dxa"/>
            <w:vAlign w:val="top"/>
          </w:tcPr>
          <w:p w14:paraId="2646B0CF">
            <w:pPr>
              <w:pStyle w:val="442"/>
              <w:spacing w:before="202"/>
              <w:ind w:left="164"/>
              <w:jc w:val="center"/>
              <w:rPr>
                <w:sz w:val="21"/>
                <w:szCs w:val="21"/>
              </w:rPr>
            </w:pPr>
            <w:r>
              <w:rPr>
                <w:sz w:val="21"/>
                <w:szCs w:val="21"/>
              </w:rPr>
              <w:t>6</w:t>
            </w:r>
          </w:p>
        </w:tc>
        <w:tc>
          <w:tcPr>
            <w:tcW w:w="4075" w:type="dxa"/>
            <w:vAlign w:val="top"/>
          </w:tcPr>
          <w:p w14:paraId="4B18E173">
            <w:pPr>
              <w:pStyle w:val="442"/>
              <w:spacing w:before="171" w:line="218" w:lineRule="auto"/>
              <w:ind w:left="600" w:firstLine="212" w:firstLineChars="100"/>
              <w:jc w:val="both"/>
              <w:rPr>
                <w:sz w:val="21"/>
                <w:szCs w:val="21"/>
              </w:rPr>
            </w:pPr>
            <w:r>
              <w:rPr>
                <w:spacing w:val="1"/>
                <w:sz w:val="21"/>
                <w:szCs w:val="21"/>
              </w:rPr>
              <w:t>门急诊划价收费系统</w:t>
            </w:r>
          </w:p>
        </w:tc>
        <w:tc>
          <w:tcPr>
            <w:tcW w:w="2180" w:type="dxa"/>
            <w:vAlign w:val="top"/>
          </w:tcPr>
          <w:p w14:paraId="44707E00">
            <w:pPr>
              <w:pStyle w:val="442"/>
              <w:spacing w:before="174"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46C0D52B">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1AD9A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29" w:hRule="atLeast"/>
        </w:trPr>
        <w:tc>
          <w:tcPr>
            <w:tcW w:w="836" w:type="dxa"/>
            <w:vAlign w:val="top"/>
          </w:tcPr>
          <w:p w14:paraId="370D82F7">
            <w:pPr>
              <w:pStyle w:val="442"/>
              <w:spacing w:before="202"/>
              <w:ind w:left="164"/>
              <w:jc w:val="center"/>
              <w:rPr>
                <w:sz w:val="21"/>
                <w:szCs w:val="21"/>
              </w:rPr>
            </w:pPr>
            <w:r>
              <w:rPr>
                <w:sz w:val="21"/>
                <w:szCs w:val="21"/>
              </w:rPr>
              <w:t>7</w:t>
            </w:r>
          </w:p>
        </w:tc>
        <w:tc>
          <w:tcPr>
            <w:tcW w:w="4075" w:type="dxa"/>
            <w:vAlign w:val="top"/>
          </w:tcPr>
          <w:p w14:paraId="47E7E409">
            <w:pPr>
              <w:pStyle w:val="442"/>
              <w:spacing w:before="172" w:line="219" w:lineRule="auto"/>
              <w:ind w:left="740"/>
              <w:jc w:val="both"/>
              <w:rPr>
                <w:sz w:val="21"/>
                <w:szCs w:val="21"/>
              </w:rPr>
            </w:pPr>
            <w:r>
              <w:rPr>
                <w:spacing w:val="1"/>
                <w:sz w:val="21"/>
                <w:szCs w:val="21"/>
              </w:rPr>
              <w:t>医技科室管理系统</w:t>
            </w:r>
          </w:p>
        </w:tc>
        <w:tc>
          <w:tcPr>
            <w:tcW w:w="2180" w:type="dxa"/>
            <w:vAlign w:val="top"/>
          </w:tcPr>
          <w:p w14:paraId="7B8783E4">
            <w:pPr>
              <w:pStyle w:val="442"/>
              <w:spacing w:before="174"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57053DA9">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269D3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19" w:hRule="atLeast"/>
        </w:trPr>
        <w:tc>
          <w:tcPr>
            <w:tcW w:w="836" w:type="dxa"/>
            <w:vAlign w:val="top"/>
          </w:tcPr>
          <w:p w14:paraId="26DF728E">
            <w:pPr>
              <w:pStyle w:val="442"/>
              <w:spacing w:before="203"/>
              <w:ind w:left="164"/>
              <w:jc w:val="center"/>
              <w:rPr>
                <w:sz w:val="21"/>
                <w:szCs w:val="21"/>
              </w:rPr>
            </w:pPr>
            <w:r>
              <w:rPr>
                <w:sz w:val="21"/>
                <w:szCs w:val="21"/>
              </w:rPr>
              <w:t>8</w:t>
            </w:r>
          </w:p>
        </w:tc>
        <w:tc>
          <w:tcPr>
            <w:tcW w:w="4075" w:type="dxa"/>
            <w:vAlign w:val="top"/>
          </w:tcPr>
          <w:p w14:paraId="3C513E2B">
            <w:pPr>
              <w:pStyle w:val="442"/>
              <w:spacing w:before="175" w:line="219" w:lineRule="auto"/>
              <w:ind w:left="600" w:firstLine="212" w:firstLineChars="100"/>
              <w:jc w:val="both"/>
              <w:rPr>
                <w:sz w:val="21"/>
                <w:szCs w:val="21"/>
              </w:rPr>
            </w:pPr>
            <w:r>
              <w:rPr>
                <w:spacing w:val="1"/>
                <w:sz w:val="21"/>
                <w:szCs w:val="21"/>
              </w:rPr>
              <w:t>财务与经济管理系统</w:t>
            </w:r>
          </w:p>
        </w:tc>
        <w:tc>
          <w:tcPr>
            <w:tcW w:w="2180" w:type="dxa"/>
            <w:vAlign w:val="top"/>
          </w:tcPr>
          <w:p w14:paraId="2703AB76">
            <w:pPr>
              <w:pStyle w:val="442"/>
              <w:spacing w:before="175"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35072978">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784BE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10" w:hRule="atLeast"/>
        </w:trPr>
        <w:tc>
          <w:tcPr>
            <w:tcW w:w="836" w:type="dxa"/>
            <w:vAlign w:val="top"/>
          </w:tcPr>
          <w:p w14:paraId="747975FD">
            <w:pPr>
              <w:pStyle w:val="442"/>
              <w:spacing w:before="194"/>
              <w:ind w:left="164"/>
              <w:jc w:val="center"/>
              <w:rPr>
                <w:sz w:val="21"/>
                <w:szCs w:val="21"/>
              </w:rPr>
            </w:pPr>
            <w:r>
              <w:rPr>
                <w:sz w:val="21"/>
                <w:szCs w:val="21"/>
              </w:rPr>
              <w:t>6</w:t>
            </w:r>
          </w:p>
        </w:tc>
        <w:tc>
          <w:tcPr>
            <w:tcW w:w="4075" w:type="dxa"/>
            <w:vAlign w:val="top"/>
          </w:tcPr>
          <w:p w14:paraId="6A236C0E">
            <w:pPr>
              <w:pStyle w:val="442"/>
              <w:spacing w:before="166" w:line="220" w:lineRule="auto"/>
              <w:ind w:left="740"/>
              <w:jc w:val="both"/>
              <w:rPr>
                <w:sz w:val="21"/>
                <w:szCs w:val="21"/>
              </w:rPr>
            </w:pPr>
            <w:r>
              <w:rPr>
                <w:spacing w:val="1"/>
                <w:sz w:val="21"/>
                <w:szCs w:val="21"/>
              </w:rPr>
              <w:t>门急诊配发药系统</w:t>
            </w:r>
          </w:p>
        </w:tc>
        <w:tc>
          <w:tcPr>
            <w:tcW w:w="2180" w:type="dxa"/>
            <w:vAlign w:val="top"/>
          </w:tcPr>
          <w:p w14:paraId="660D1664">
            <w:pPr>
              <w:pStyle w:val="442"/>
              <w:spacing w:before="166"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0B700F66">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77AA9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10" w:hRule="atLeast"/>
        </w:trPr>
        <w:tc>
          <w:tcPr>
            <w:tcW w:w="836" w:type="dxa"/>
            <w:vAlign w:val="top"/>
          </w:tcPr>
          <w:p w14:paraId="2AD3919B">
            <w:pPr>
              <w:pStyle w:val="442"/>
              <w:spacing w:before="194"/>
              <w:ind w:left="94"/>
              <w:jc w:val="center"/>
              <w:rPr>
                <w:sz w:val="21"/>
                <w:szCs w:val="21"/>
              </w:rPr>
            </w:pPr>
            <w:r>
              <w:rPr>
                <w:spacing w:val="-9"/>
                <w:sz w:val="21"/>
                <w:szCs w:val="21"/>
              </w:rPr>
              <w:t>10</w:t>
            </w:r>
          </w:p>
        </w:tc>
        <w:tc>
          <w:tcPr>
            <w:tcW w:w="4075" w:type="dxa"/>
            <w:vAlign w:val="top"/>
          </w:tcPr>
          <w:p w14:paraId="3587AF54">
            <w:pPr>
              <w:pStyle w:val="442"/>
              <w:spacing w:before="166" w:line="219" w:lineRule="auto"/>
              <w:ind w:left="740"/>
              <w:jc w:val="both"/>
              <w:rPr>
                <w:sz w:val="21"/>
                <w:szCs w:val="21"/>
              </w:rPr>
            </w:pPr>
            <w:r>
              <w:rPr>
                <w:spacing w:val="1"/>
                <w:sz w:val="21"/>
                <w:szCs w:val="21"/>
              </w:rPr>
              <w:t>门诊药房管理系统</w:t>
            </w:r>
          </w:p>
        </w:tc>
        <w:tc>
          <w:tcPr>
            <w:tcW w:w="2180" w:type="dxa"/>
            <w:vAlign w:val="top"/>
          </w:tcPr>
          <w:p w14:paraId="2A39DC1A">
            <w:pPr>
              <w:pStyle w:val="442"/>
              <w:spacing w:before="166"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3C89FD6B">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66C5C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40" w:hRule="atLeast"/>
        </w:trPr>
        <w:tc>
          <w:tcPr>
            <w:tcW w:w="836" w:type="dxa"/>
            <w:vAlign w:val="top"/>
          </w:tcPr>
          <w:p w14:paraId="12CC5EE6">
            <w:pPr>
              <w:pStyle w:val="442"/>
              <w:spacing w:before="214" w:line="241" w:lineRule="auto"/>
              <w:ind w:left="94"/>
              <w:jc w:val="center"/>
              <w:rPr>
                <w:sz w:val="21"/>
                <w:szCs w:val="21"/>
              </w:rPr>
            </w:pPr>
            <w:r>
              <w:rPr>
                <w:spacing w:val="-9"/>
                <w:sz w:val="21"/>
                <w:szCs w:val="21"/>
              </w:rPr>
              <w:t>11</w:t>
            </w:r>
          </w:p>
        </w:tc>
        <w:tc>
          <w:tcPr>
            <w:tcW w:w="4075" w:type="dxa"/>
            <w:vAlign w:val="top"/>
          </w:tcPr>
          <w:p w14:paraId="776A9C1F">
            <w:pPr>
              <w:pStyle w:val="442"/>
              <w:spacing w:before="186" w:line="219" w:lineRule="auto"/>
              <w:ind w:firstLine="642" w:firstLineChars="300"/>
              <w:jc w:val="both"/>
              <w:rPr>
                <w:sz w:val="21"/>
                <w:szCs w:val="21"/>
              </w:rPr>
            </w:pPr>
            <w:r>
              <w:rPr>
                <w:spacing w:val="2"/>
                <w:sz w:val="21"/>
                <w:szCs w:val="21"/>
              </w:rPr>
              <w:t>药库管理系统</w:t>
            </w:r>
          </w:p>
        </w:tc>
        <w:tc>
          <w:tcPr>
            <w:tcW w:w="2180" w:type="dxa"/>
            <w:vAlign w:val="top"/>
          </w:tcPr>
          <w:p w14:paraId="6A5E56F7">
            <w:pPr>
              <w:pStyle w:val="442"/>
              <w:spacing w:before="186"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1A1B0420">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2C877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39" w:hRule="atLeast"/>
        </w:trPr>
        <w:tc>
          <w:tcPr>
            <w:tcW w:w="836" w:type="dxa"/>
            <w:vAlign w:val="top"/>
          </w:tcPr>
          <w:p w14:paraId="53C6549F">
            <w:pPr>
              <w:pStyle w:val="442"/>
              <w:spacing w:before="214" w:line="241" w:lineRule="auto"/>
              <w:ind w:left="94"/>
              <w:jc w:val="center"/>
              <w:rPr>
                <w:sz w:val="21"/>
                <w:szCs w:val="21"/>
              </w:rPr>
            </w:pPr>
            <w:r>
              <w:rPr>
                <w:spacing w:val="-9"/>
                <w:sz w:val="21"/>
                <w:szCs w:val="21"/>
              </w:rPr>
              <w:t>12</w:t>
            </w:r>
          </w:p>
        </w:tc>
        <w:tc>
          <w:tcPr>
            <w:tcW w:w="4075" w:type="dxa"/>
            <w:vAlign w:val="top"/>
          </w:tcPr>
          <w:p w14:paraId="5DC2B674">
            <w:pPr>
              <w:pStyle w:val="442"/>
              <w:spacing w:before="186" w:line="220" w:lineRule="auto"/>
              <w:ind w:firstLine="636" w:firstLineChars="300"/>
              <w:jc w:val="both"/>
              <w:rPr>
                <w:sz w:val="21"/>
                <w:szCs w:val="21"/>
              </w:rPr>
            </w:pPr>
            <w:r>
              <w:rPr>
                <w:spacing w:val="1"/>
                <w:sz w:val="21"/>
                <w:szCs w:val="21"/>
              </w:rPr>
              <w:t>领导综合查询系统</w:t>
            </w:r>
          </w:p>
        </w:tc>
        <w:tc>
          <w:tcPr>
            <w:tcW w:w="2180" w:type="dxa"/>
            <w:vAlign w:val="top"/>
          </w:tcPr>
          <w:p w14:paraId="0ED654E3">
            <w:pPr>
              <w:pStyle w:val="442"/>
              <w:spacing w:before="186" w:line="219" w:lineRule="auto"/>
              <w:ind w:firstLine="1050" w:firstLineChars="500"/>
              <w:jc w:val="both"/>
              <w:rPr>
                <w:rFonts w:hint="eastAsia" w:eastAsia="宋体"/>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34D6B8C3">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0D315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20" w:hRule="atLeast"/>
        </w:trPr>
        <w:tc>
          <w:tcPr>
            <w:tcW w:w="836" w:type="dxa"/>
            <w:vAlign w:val="top"/>
          </w:tcPr>
          <w:p w14:paraId="7AA212F9">
            <w:pPr>
              <w:pStyle w:val="442"/>
              <w:spacing w:before="205"/>
              <w:ind w:left="94"/>
              <w:jc w:val="center"/>
              <w:rPr>
                <w:sz w:val="21"/>
                <w:szCs w:val="21"/>
              </w:rPr>
            </w:pPr>
            <w:r>
              <w:rPr>
                <w:spacing w:val="-9"/>
                <w:sz w:val="21"/>
                <w:szCs w:val="21"/>
              </w:rPr>
              <w:t>13</w:t>
            </w:r>
          </w:p>
        </w:tc>
        <w:tc>
          <w:tcPr>
            <w:tcW w:w="4075" w:type="dxa"/>
            <w:vAlign w:val="top"/>
          </w:tcPr>
          <w:p w14:paraId="49732AA3">
            <w:pPr>
              <w:pStyle w:val="442"/>
              <w:spacing w:before="177" w:line="219" w:lineRule="auto"/>
              <w:ind w:left="20"/>
              <w:jc w:val="center"/>
              <w:rPr>
                <w:sz w:val="21"/>
                <w:szCs w:val="21"/>
              </w:rPr>
            </w:pPr>
            <w:r>
              <w:rPr>
                <w:spacing w:val="1"/>
                <w:sz w:val="21"/>
                <w:szCs w:val="21"/>
              </w:rPr>
              <w:t>住院病人入、出、转管理系统</w:t>
            </w:r>
          </w:p>
        </w:tc>
        <w:tc>
          <w:tcPr>
            <w:tcW w:w="2180" w:type="dxa"/>
            <w:vAlign w:val="top"/>
          </w:tcPr>
          <w:p w14:paraId="3AE39B6C">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3E387BE7">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6ECF6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29" w:hRule="atLeast"/>
        </w:trPr>
        <w:tc>
          <w:tcPr>
            <w:tcW w:w="836" w:type="dxa"/>
            <w:vAlign w:val="top"/>
          </w:tcPr>
          <w:p w14:paraId="68009008">
            <w:pPr>
              <w:pStyle w:val="442"/>
              <w:spacing w:before="205" w:line="241" w:lineRule="auto"/>
              <w:ind w:left="94"/>
              <w:jc w:val="center"/>
              <w:rPr>
                <w:sz w:val="21"/>
                <w:szCs w:val="21"/>
              </w:rPr>
            </w:pPr>
            <w:r>
              <w:rPr>
                <w:spacing w:val="-9"/>
                <w:sz w:val="21"/>
                <w:szCs w:val="21"/>
              </w:rPr>
              <w:t>14</w:t>
            </w:r>
          </w:p>
        </w:tc>
        <w:tc>
          <w:tcPr>
            <w:tcW w:w="4075" w:type="dxa"/>
            <w:vAlign w:val="top"/>
          </w:tcPr>
          <w:p w14:paraId="46307FA3">
            <w:pPr>
              <w:pStyle w:val="442"/>
              <w:spacing w:before="177" w:line="219" w:lineRule="auto"/>
              <w:ind w:firstLine="642" w:firstLineChars="300"/>
              <w:jc w:val="both"/>
              <w:rPr>
                <w:sz w:val="21"/>
                <w:szCs w:val="21"/>
              </w:rPr>
            </w:pPr>
            <w:r>
              <w:rPr>
                <w:spacing w:val="2"/>
                <w:sz w:val="21"/>
                <w:szCs w:val="21"/>
              </w:rPr>
              <w:t>住院收费系统</w:t>
            </w:r>
          </w:p>
        </w:tc>
        <w:tc>
          <w:tcPr>
            <w:tcW w:w="2180" w:type="dxa"/>
            <w:vAlign w:val="top"/>
          </w:tcPr>
          <w:p w14:paraId="415810BF">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3A3F108E">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0686C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10" w:hRule="atLeast"/>
        </w:trPr>
        <w:tc>
          <w:tcPr>
            <w:tcW w:w="836" w:type="dxa"/>
            <w:vAlign w:val="top"/>
          </w:tcPr>
          <w:p w14:paraId="1E6E8223">
            <w:pPr>
              <w:pStyle w:val="442"/>
              <w:spacing w:before="196"/>
              <w:ind w:left="94"/>
              <w:jc w:val="center"/>
              <w:rPr>
                <w:sz w:val="21"/>
                <w:szCs w:val="21"/>
              </w:rPr>
            </w:pPr>
            <w:r>
              <w:rPr>
                <w:spacing w:val="-9"/>
                <w:sz w:val="21"/>
                <w:szCs w:val="21"/>
              </w:rPr>
              <w:t>15</w:t>
            </w:r>
          </w:p>
        </w:tc>
        <w:tc>
          <w:tcPr>
            <w:tcW w:w="4075" w:type="dxa"/>
            <w:vAlign w:val="top"/>
          </w:tcPr>
          <w:p w14:paraId="2F453A13">
            <w:pPr>
              <w:pStyle w:val="442"/>
              <w:spacing w:before="168" w:line="219" w:lineRule="auto"/>
              <w:ind w:firstLine="636" w:firstLineChars="300"/>
              <w:jc w:val="both"/>
              <w:rPr>
                <w:sz w:val="21"/>
                <w:szCs w:val="21"/>
              </w:rPr>
            </w:pPr>
            <w:r>
              <w:rPr>
                <w:spacing w:val="1"/>
                <w:sz w:val="21"/>
                <w:szCs w:val="21"/>
              </w:rPr>
              <w:t>临床医生工作站系统</w:t>
            </w:r>
          </w:p>
        </w:tc>
        <w:tc>
          <w:tcPr>
            <w:tcW w:w="2180" w:type="dxa"/>
            <w:vAlign w:val="top"/>
          </w:tcPr>
          <w:p w14:paraId="0BDE48E6">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4EBA171D">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45FD6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19" w:hRule="atLeast"/>
        </w:trPr>
        <w:tc>
          <w:tcPr>
            <w:tcW w:w="836" w:type="dxa"/>
            <w:vAlign w:val="top"/>
          </w:tcPr>
          <w:p w14:paraId="4BB5954F">
            <w:pPr>
              <w:pStyle w:val="442"/>
              <w:spacing w:before="206"/>
              <w:ind w:left="94"/>
              <w:jc w:val="center"/>
              <w:rPr>
                <w:sz w:val="21"/>
                <w:szCs w:val="21"/>
              </w:rPr>
            </w:pPr>
            <w:r>
              <w:rPr>
                <w:spacing w:val="-9"/>
                <w:sz w:val="21"/>
                <w:szCs w:val="21"/>
              </w:rPr>
              <w:t>16</w:t>
            </w:r>
          </w:p>
        </w:tc>
        <w:tc>
          <w:tcPr>
            <w:tcW w:w="4075" w:type="dxa"/>
            <w:vAlign w:val="top"/>
          </w:tcPr>
          <w:p w14:paraId="322D52D2">
            <w:pPr>
              <w:pStyle w:val="442"/>
              <w:spacing w:before="178" w:line="219" w:lineRule="auto"/>
              <w:ind w:firstLine="636" w:firstLineChars="300"/>
              <w:jc w:val="both"/>
              <w:rPr>
                <w:sz w:val="21"/>
                <w:szCs w:val="21"/>
              </w:rPr>
            </w:pPr>
            <w:r>
              <w:rPr>
                <w:spacing w:val="1"/>
                <w:sz w:val="21"/>
                <w:szCs w:val="21"/>
              </w:rPr>
              <w:t>临床护士工作站系统</w:t>
            </w:r>
          </w:p>
        </w:tc>
        <w:tc>
          <w:tcPr>
            <w:tcW w:w="2180" w:type="dxa"/>
            <w:vAlign w:val="top"/>
          </w:tcPr>
          <w:p w14:paraId="6C641615">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4E4BBF5F">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1DD4A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29" w:hRule="atLeast"/>
        </w:trPr>
        <w:tc>
          <w:tcPr>
            <w:tcW w:w="836" w:type="dxa"/>
            <w:vAlign w:val="top"/>
          </w:tcPr>
          <w:p w14:paraId="3984A9A6">
            <w:pPr>
              <w:pStyle w:val="442"/>
              <w:spacing w:before="207"/>
              <w:ind w:left="94"/>
              <w:jc w:val="center"/>
              <w:rPr>
                <w:sz w:val="21"/>
                <w:szCs w:val="21"/>
              </w:rPr>
            </w:pPr>
            <w:r>
              <w:rPr>
                <w:spacing w:val="-9"/>
                <w:sz w:val="21"/>
                <w:szCs w:val="21"/>
              </w:rPr>
              <w:t>17</w:t>
            </w:r>
          </w:p>
        </w:tc>
        <w:tc>
          <w:tcPr>
            <w:tcW w:w="4075" w:type="dxa"/>
            <w:vAlign w:val="top"/>
          </w:tcPr>
          <w:p w14:paraId="22354186">
            <w:pPr>
              <w:pStyle w:val="442"/>
              <w:spacing w:before="179" w:line="220" w:lineRule="auto"/>
              <w:ind w:firstLine="636" w:firstLineChars="300"/>
              <w:jc w:val="both"/>
              <w:rPr>
                <w:sz w:val="21"/>
                <w:szCs w:val="21"/>
              </w:rPr>
            </w:pPr>
            <w:r>
              <w:rPr>
                <w:spacing w:val="1"/>
                <w:sz w:val="21"/>
                <w:szCs w:val="21"/>
              </w:rPr>
              <w:t>住院配发药系统</w:t>
            </w:r>
          </w:p>
        </w:tc>
        <w:tc>
          <w:tcPr>
            <w:tcW w:w="2180" w:type="dxa"/>
            <w:vAlign w:val="top"/>
          </w:tcPr>
          <w:p w14:paraId="48FC75E1">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008EDDD4">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4FF8E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20" w:hRule="atLeast"/>
        </w:trPr>
        <w:tc>
          <w:tcPr>
            <w:tcW w:w="836" w:type="dxa"/>
            <w:vAlign w:val="top"/>
          </w:tcPr>
          <w:p w14:paraId="3CAC857A">
            <w:pPr>
              <w:pStyle w:val="442"/>
              <w:spacing w:before="208"/>
              <w:ind w:left="94"/>
              <w:jc w:val="center"/>
              <w:rPr>
                <w:sz w:val="21"/>
                <w:szCs w:val="21"/>
              </w:rPr>
            </w:pPr>
            <w:r>
              <w:rPr>
                <w:spacing w:val="-9"/>
                <w:sz w:val="21"/>
                <w:szCs w:val="21"/>
              </w:rPr>
              <w:t>18</w:t>
            </w:r>
          </w:p>
        </w:tc>
        <w:tc>
          <w:tcPr>
            <w:tcW w:w="4075" w:type="dxa"/>
            <w:vAlign w:val="top"/>
          </w:tcPr>
          <w:p w14:paraId="2B7CCB0C">
            <w:pPr>
              <w:pStyle w:val="442"/>
              <w:spacing w:before="180" w:line="219" w:lineRule="auto"/>
              <w:ind w:firstLine="636" w:firstLineChars="300"/>
              <w:jc w:val="both"/>
              <w:rPr>
                <w:sz w:val="21"/>
                <w:szCs w:val="21"/>
              </w:rPr>
            </w:pPr>
            <w:r>
              <w:rPr>
                <w:spacing w:val="1"/>
                <w:sz w:val="21"/>
                <w:szCs w:val="21"/>
              </w:rPr>
              <w:t>住院药房管理系统</w:t>
            </w:r>
          </w:p>
        </w:tc>
        <w:tc>
          <w:tcPr>
            <w:tcW w:w="2180" w:type="dxa"/>
            <w:vAlign w:val="top"/>
          </w:tcPr>
          <w:p w14:paraId="0F29A743">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40F4F818">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2291E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40" w:hRule="atLeast"/>
        </w:trPr>
        <w:tc>
          <w:tcPr>
            <w:tcW w:w="836" w:type="dxa"/>
            <w:vAlign w:val="top"/>
          </w:tcPr>
          <w:p w14:paraId="3173F42D">
            <w:pPr>
              <w:pStyle w:val="442"/>
              <w:spacing w:before="218"/>
              <w:ind w:left="94"/>
              <w:jc w:val="center"/>
              <w:rPr>
                <w:sz w:val="21"/>
                <w:szCs w:val="21"/>
              </w:rPr>
            </w:pPr>
            <w:r>
              <w:rPr>
                <w:spacing w:val="-9"/>
                <w:sz w:val="21"/>
                <w:szCs w:val="21"/>
              </w:rPr>
              <w:t>19</w:t>
            </w:r>
          </w:p>
        </w:tc>
        <w:tc>
          <w:tcPr>
            <w:tcW w:w="4075" w:type="dxa"/>
            <w:vAlign w:val="top"/>
          </w:tcPr>
          <w:p w14:paraId="119838EB">
            <w:pPr>
              <w:pStyle w:val="442"/>
              <w:spacing w:before="190" w:line="219" w:lineRule="auto"/>
              <w:ind w:firstLine="636" w:firstLineChars="300"/>
              <w:jc w:val="both"/>
              <w:rPr>
                <w:sz w:val="21"/>
                <w:szCs w:val="21"/>
              </w:rPr>
            </w:pPr>
            <w:r>
              <w:rPr>
                <w:spacing w:val="1"/>
                <w:sz w:val="21"/>
                <w:szCs w:val="21"/>
              </w:rPr>
              <w:t>医保系统接口和集成</w:t>
            </w:r>
          </w:p>
        </w:tc>
        <w:tc>
          <w:tcPr>
            <w:tcW w:w="2180" w:type="dxa"/>
            <w:vAlign w:val="top"/>
          </w:tcPr>
          <w:p w14:paraId="27CCC5DF">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6245D834">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6EA67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40" w:hRule="atLeast"/>
        </w:trPr>
        <w:tc>
          <w:tcPr>
            <w:tcW w:w="836" w:type="dxa"/>
            <w:vAlign w:val="top"/>
          </w:tcPr>
          <w:p w14:paraId="6390FA64">
            <w:pPr>
              <w:pStyle w:val="442"/>
              <w:spacing w:before="218"/>
              <w:ind w:left="94"/>
              <w:jc w:val="center"/>
              <w:rPr>
                <w:sz w:val="21"/>
                <w:szCs w:val="21"/>
              </w:rPr>
            </w:pPr>
            <w:r>
              <w:rPr>
                <w:spacing w:val="-4"/>
                <w:sz w:val="21"/>
                <w:szCs w:val="21"/>
              </w:rPr>
              <w:t>20</w:t>
            </w:r>
          </w:p>
        </w:tc>
        <w:tc>
          <w:tcPr>
            <w:tcW w:w="4075" w:type="dxa"/>
            <w:vAlign w:val="top"/>
          </w:tcPr>
          <w:p w14:paraId="189DE0BB">
            <w:pPr>
              <w:pStyle w:val="442"/>
              <w:spacing w:before="190" w:line="219" w:lineRule="auto"/>
              <w:ind w:firstLine="672" w:firstLineChars="300"/>
              <w:jc w:val="both"/>
              <w:rPr>
                <w:sz w:val="21"/>
                <w:szCs w:val="21"/>
              </w:rPr>
            </w:pPr>
            <w:r>
              <w:rPr>
                <w:spacing w:val="7"/>
                <w:sz w:val="21"/>
                <w:szCs w:val="21"/>
              </w:rPr>
              <w:t>省厅病案接口</w:t>
            </w:r>
          </w:p>
        </w:tc>
        <w:tc>
          <w:tcPr>
            <w:tcW w:w="2180" w:type="dxa"/>
            <w:vAlign w:val="top"/>
          </w:tcPr>
          <w:p w14:paraId="57EDCF4D">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5670A854">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1A3AA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619" w:hRule="atLeast"/>
        </w:trPr>
        <w:tc>
          <w:tcPr>
            <w:tcW w:w="836" w:type="dxa"/>
            <w:vAlign w:val="top"/>
          </w:tcPr>
          <w:p w14:paraId="0F13BD88">
            <w:pPr>
              <w:pStyle w:val="442"/>
              <w:spacing w:before="208" w:line="241" w:lineRule="auto"/>
              <w:ind w:left="94"/>
              <w:jc w:val="center"/>
              <w:rPr>
                <w:sz w:val="21"/>
                <w:szCs w:val="21"/>
              </w:rPr>
            </w:pPr>
            <w:r>
              <w:rPr>
                <w:spacing w:val="-4"/>
                <w:sz w:val="21"/>
                <w:szCs w:val="21"/>
              </w:rPr>
              <w:t>21</w:t>
            </w:r>
          </w:p>
        </w:tc>
        <w:tc>
          <w:tcPr>
            <w:tcW w:w="4075" w:type="dxa"/>
            <w:vAlign w:val="top"/>
          </w:tcPr>
          <w:p w14:paraId="2CE2D7B1">
            <w:pPr>
              <w:pStyle w:val="442"/>
              <w:spacing w:before="178" w:line="219" w:lineRule="auto"/>
              <w:ind w:left="311" w:firstLine="424" w:firstLineChars="200"/>
              <w:jc w:val="both"/>
              <w:rPr>
                <w:sz w:val="21"/>
                <w:szCs w:val="21"/>
              </w:rPr>
            </w:pPr>
            <w:r>
              <w:rPr>
                <w:spacing w:val="1"/>
                <w:sz w:val="21"/>
                <w:szCs w:val="21"/>
              </w:rPr>
              <w:t>结构化电子病历书写系统</w:t>
            </w:r>
          </w:p>
        </w:tc>
        <w:tc>
          <w:tcPr>
            <w:tcW w:w="2180" w:type="dxa"/>
            <w:vAlign w:val="top"/>
          </w:tcPr>
          <w:p w14:paraId="4FA2A972">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6127AFD0">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62BB4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394" w:hRule="atLeast"/>
        </w:trPr>
        <w:tc>
          <w:tcPr>
            <w:tcW w:w="836" w:type="dxa"/>
            <w:vAlign w:val="top"/>
          </w:tcPr>
          <w:p w14:paraId="3CF2E071">
            <w:pPr>
              <w:pStyle w:val="442"/>
              <w:spacing w:before="94" w:line="241" w:lineRule="auto"/>
              <w:ind w:left="94"/>
              <w:jc w:val="center"/>
              <w:rPr>
                <w:sz w:val="21"/>
                <w:szCs w:val="21"/>
              </w:rPr>
            </w:pPr>
            <w:r>
              <w:rPr>
                <w:spacing w:val="-4"/>
                <w:sz w:val="21"/>
                <w:szCs w:val="21"/>
              </w:rPr>
              <w:t>22</w:t>
            </w:r>
          </w:p>
        </w:tc>
        <w:tc>
          <w:tcPr>
            <w:tcW w:w="4075" w:type="dxa"/>
            <w:vAlign w:val="top"/>
          </w:tcPr>
          <w:p w14:paraId="72130B97">
            <w:pPr>
              <w:pStyle w:val="442"/>
              <w:spacing w:before="158" w:line="339" w:lineRule="auto"/>
              <w:ind w:left="1320" w:right="155" w:hanging="1160"/>
              <w:jc w:val="center"/>
              <w:rPr>
                <w:sz w:val="21"/>
                <w:szCs w:val="21"/>
              </w:rPr>
            </w:pPr>
            <w:r>
              <w:rPr>
                <w:spacing w:val="1"/>
                <w:sz w:val="21"/>
                <w:szCs w:val="21"/>
              </w:rPr>
              <w:t>物资</w:t>
            </w:r>
            <w:r>
              <w:rPr>
                <w:rFonts w:hint="eastAsia"/>
                <w:spacing w:val="1"/>
                <w:sz w:val="21"/>
                <w:szCs w:val="21"/>
                <w:lang w:eastAsia="zh-CN"/>
              </w:rPr>
              <w:t>（</w:t>
            </w:r>
            <w:r>
              <w:rPr>
                <w:spacing w:val="1"/>
                <w:sz w:val="21"/>
                <w:szCs w:val="21"/>
              </w:rPr>
              <w:t>设备和后勤物料</w:t>
            </w:r>
            <w:r>
              <w:rPr>
                <w:rFonts w:hint="eastAsia"/>
                <w:spacing w:val="1"/>
                <w:sz w:val="21"/>
                <w:szCs w:val="21"/>
                <w:lang w:eastAsia="zh-CN"/>
              </w:rPr>
              <w:t>）</w:t>
            </w:r>
            <w:r>
              <w:rPr>
                <w:spacing w:val="1"/>
                <w:sz w:val="21"/>
                <w:szCs w:val="21"/>
              </w:rPr>
              <w:t>仓库</w:t>
            </w:r>
            <w:r>
              <w:rPr>
                <w:spacing w:val="5"/>
                <w:sz w:val="21"/>
                <w:szCs w:val="21"/>
              </w:rPr>
              <w:t xml:space="preserve"> </w:t>
            </w:r>
            <w:r>
              <w:rPr>
                <w:spacing w:val="3"/>
                <w:sz w:val="21"/>
                <w:szCs w:val="21"/>
              </w:rPr>
              <w:t>管理系统</w:t>
            </w:r>
          </w:p>
        </w:tc>
        <w:tc>
          <w:tcPr>
            <w:tcW w:w="2180" w:type="dxa"/>
            <w:vAlign w:val="top"/>
          </w:tcPr>
          <w:p w14:paraId="72B375C1">
            <w:pPr>
              <w:pStyle w:val="442"/>
              <w:spacing w:before="186" w:line="219" w:lineRule="auto"/>
              <w:ind w:firstLine="1050" w:firstLineChars="500"/>
              <w:jc w:val="both"/>
              <w:rPr>
                <w:rFonts w:hint="eastAsia"/>
                <w:sz w:val="21"/>
                <w:szCs w:val="21"/>
                <w:lang w:val="en-US" w:eastAsia="zh-CN"/>
              </w:rPr>
            </w:pPr>
            <w:r>
              <w:rPr>
                <w:rFonts w:hint="eastAsia"/>
                <w:sz w:val="21"/>
                <w:szCs w:val="21"/>
                <w:lang w:val="en-US" w:eastAsia="zh-CN"/>
              </w:rPr>
              <w:t>1</w:t>
            </w:r>
          </w:p>
        </w:tc>
        <w:tc>
          <w:tcPr>
            <w:tcW w:w="2761" w:type="dxa"/>
            <w:gridSpan w:val="2"/>
            <w:shd w:val="clear" w:color="auto" w:fill="auto"/>
            <w:vAlign w:val="top"/>
          </w:tcPr>
          <w:p w14:paraId="7741E05F">
            <w:pPr>
              <w:spacing w:before="185" w:line="219" w:lineRule="auto"/>
              <w:ind w:firstLine="1060" w:firstLineChars="50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77576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394" w:hRule="atLeast"/>
        </w:trPr>
        <w:tc>
          <w:tcPr>
            <w:tcW w:w="836" w:type="dxa"/>
            <w:shd w:val="clear" w:color="auto" w:fill="auto"/>
            <w:vAlign w:val="top"/>
          </w:tcPr>
          <w:p w14:paraId="16900504">
            <w:pPr>
              <w:spacing w:before="216"/>
              <w:ind w:left="184" w:leftChars="0"/>
              <w:jc w:val="center"/>
              <w:rPr>
                <w:rFonts w:hint="default" w:ascii="宋体" w:hAnsi="宋体" w:eastAsia="宋体" w:cs="宋体"/>
                <w:sz w:val="21"/>
                <w:szCs w:val="21"/>
                <w:lang w:val="en-US" w:eastAsia="zh-CN" w:bidi="ar-SA"/>
              </w:rPr>
            </w:pPr>
            <w:r>
              <w:rPr>
                <w:rFonts w:hint="eastAsia" w:ascii="宋体" w:hAnsi="宋体" w:cs="宋体"/>
                <w:sz w:val="21"/>
                <w:szCs w:val="21"/>
                <w:lang w:val="en-US" w:eastAsia="zh-CN"/>
              </w:rPr>
              <w:t>23</w:t>
            </w:r>
          </w:p>
        </w:tc>
        <w:tc>
          <w:tcPr>
            <w:tcW w:w="4075" w:type="dxa"/>
            <w:shd w:val="clear" w:color="auto" w:fill="auto"/>
            <w:vAlign w:val="top"/>
          </w:tcPr>
          <w:p w14:paraId="6A9246A0">
            <w:pPr>
              <w:spacing w:before="190" w:line="220" w:lineRule="auto"/>
              <w:ind w:left="780" w:leftChars="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危急值管理系统</w:t>
            </w:r>
          </w:p>
        </w:tc>
        <w:tc>
          <w:tcPr>
            <w:tcW w:w="2180" w:type="dxa"/>
            <w:shd w:val="clear" w:color="auto" w:fill="auto"/>
            <w:vAlign w:val="top"/>
          </w:tcPr>
          <w:p w14:paraId="028E900B">
            <w:pPr>
              <w:spacing w:before="187" w:line="219" w:lineRule="auto"/>
              <w:ind w:firstLine="1060" w:firstLineChars="500"/>
              <w:jc w:val="both"/>
              <w:rPr>
                <w:rFonts w:hint="eastAsia"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1</w:t>
            </w:r>
          </w:p>
        </w:tc>
        <w:tc>
          <w:tcPr>
            <w:tcW w:w="2761" w:type="dxa"/>
            <w:gridSpan w:val="2"/>
            <w:shd w:val="clear" w:color="auto" w:fill="auto"/>
            <w:vAlign w:val="top"/>
          </w:tcPr>
          <w:p w14:paraId="49B03836">
            <w:pPr>
              <w:spacing w:before="185" w:line="219" w:lineRule="auto"/>
              <w:ind w:firstLine="1060" w:firstLineChars="500"/>
              <w:jc w:val="both"/>
              <w:rPr>
                <w:rFonts w:hint="eastAsia"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r w14:paraId="737A6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0" w:type="dxa"/>
          <w:trHeight w:val="394" w:hRule="atLeast"/>
        </w:trPr>
        <w:tc>
          <w:tcPr>
            <w:tcW w:w="836" w:type="dxa"/>
            <w:shd w:val="clear" w:color="auto" w:fill="auto"/>
            <w:vAlign w:val="top"/>
          </w:tcPr>
          <w:p w14:paraId="1907F8F7">
            <w:pPr>
              <w:spacing w:before="216"/>
              <w:ind w:left="184" w:leftChars="0"/>
              <w:jc w:val="center"/>
              <w:rPr>
                <w:rFonts w:hint="default" w:ascii="宋体" w:hAnsi="宋体" w:eastAsia="宋体" w:cs="宋体"/>
                <w:sz w:val="21"/>
                <w:szCs w:val="21"/>
                <w:lang w:val="en-US" w:eastAsia="zh-CN" w:bidi="ar-SA"/>
              </w:rPr>
            </w:pPr>
            <w:r>
              <w:rPr>
                <w:rFonts w:hint="eastAsia" w:ascii="宋体" w:hAnsi="宋体" w:cs="宋体"/>
                <w:sz w:val="21"/>
                <w:szCs w:val="21"/>
                <w:lang w:val="en-US" w:eastAsia="zh-CN"/>
              </w:rPr>
              <w:t>24</w:t>
            </w:r>
          </w:p>
        </w:tc>
        <w:tc>
          <w:tcPr>
            <w:tcW w:w="4075" w:type="dxa"/>
            <w:shd w:val="clear" w:color="auto" w:fill="auto"/>
            <w:vAlign w:val="top"/>
          </w:tcPr>
          <w:p w14:paraId="4DA750B6">
            <w:pPr>
              <w:spacing w:before="190" w:line="220" w:lineRule="auto"/>
              <w:ind w:left="780" w:leftChars="0"/>
              <w:jc w:val="both"/>
              <w:rPr>
                <w:rFonts w:hint="default"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临床路径系统</w:t>
            </w:r>
          </w:p>
        </w:tc>
        <w:tc>
          <w:tcPr>
            <w:tcW w:w="2180" w:type="dxa"/>
            <w:shd w:val="clear" w:color="auto" w:fill="auto"/>
            <w:vAlign w:val="top"/>
          </w:tcPr>
          <w:p w14:paraId="22B89AC9">
            <w:pPr>
              <w:spacing w:before="187" w:line="219" w:lineRule="auto"/>
              <w:ind w:firstLine="1060" w:firstLineChars="500"/>
              <w:jc w:val="both"/>
              <w:rPr>
                <w:rFonts w:hint="eastAsia"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1</w:t>
            </w:r>
          </w:p>
        </w:tc>
        <w:tc>
          <w:tcPr>
            <w:tcW w:w="2761" w:type="dxa"/>
            <w:gridSpan w:val="2"/>
            <w:shd w:val="clear" w:color="auto" w:fill="auto"/>
            <w:vAlign w:val="top"/>
          </w:tcPr>
          <w:p w14:paraId="702535C2">
            <w:pPr>
              <w:spacing w:before="185" w:line="219" w:lineRule="auto"/>
              <w:ind w:firstLine="1060" w:firstLineChars="500"/>
              <w:jc w:val="both"/>
              <w:rPr>
                <w:rFonts w:hint="eastAsia" w:ascii="宋体" w:hAnsi="宋体" w:eastAsia="宋体" w:cs="宋体"/>
                <w:spacing w:val="1"/>
                <w:sz w:val="21"/>
                <w:szCs w:val="21"/>
                <w:lang w:val="en-US" w:eastAsia="zh-CN" w:bidi="ar-SA"/>
              </w:rPr>
            </w:pPr>
            <w:r>
              <w:rPr>
                <w:rFonts w:hint="eastAsia" w:ascii="宋体" w:hAnsi="宋体" w:cs="宋体"/>
                <w:spacing w:val="1"/>
                <w:sz w:val="21"/>
                <w:szCs w:val="21"/>
                <w:lang w:val="en-US" w:eastAsia="zh-CN"/>
              </w:rPr>
              <w:t>项</w:t>
            </w:r>
          </w:p>
        </w:tc>
      </w:tr>
    </w:tbl>
    <w:p w14:paraId="1CB3A59F">
      <w:pPr>
        <w:spacing w:line="400" w:lineRule="exact"/>
        <w:ind w:left="420" w:leftChars="200" w:firstLine="207" w:firstLineChars="98"/>
        <w:jc w:val="center"/>
        <w:rPr>
          <w:rFonts w:hint="eastAsia" w:ascii="仿宋" w:hAnsi="仿宋" w:eastAsia="仿宋" w:cs="仿宋"/>
          <w:b/>
          <w:bCs/>
          <w:i w:val="0"/>
          <w:iCs w:val="0"/>
          <w:caps w:val="0"/>
          <w:color w:val="333333"/>
          <w:spacing w:val="0"/>
          <w:sz w:val="21"/>
          <w:szCs w:val="21"/>
          <w:shd w:val="clear" w:fill="FFFFFF"/>
          <w:lang w:val="en-US" w:eastAsia="zh-CN"/>
        </w:rPr>
      </w:pPr>
    </w:p>
    <w:p w14:paraId="31C8B3B3">
      <w:pPr>
        <w:spacing w:line="460" w:lineRule="exact"/>
        <w:ind w:left="420"/>
        <w:rPr>
          <w:rFonts w:ascii="仿宋_GB2312" w:eastAsia="仿宋_GB2312"/>
          <w:b/>
          <w:bCs/>
          <w:sz w:val="28"/>
          <w:szCs w:val="28"/>
        </w:rPr>
      </w:pPr>
      <w:r>
        <w:rPr>
          <w:rFonts w:hint="eastAsia" w:ascii="仿宋_GB2312" w:eastAsia="仿宋_GB2312" w:cs="仿宋_GB2312"/>
          <w:b/>
          <w:bCs/>
          <w:sz w:val="28"/>
          <w:szCs w:val="28"/>
          <w:lang w:val="en-US" w:eastAsia="zh-CN"/>
        </w:rPr>
        <w:t>1.3.2</w:t>
      </w:r>
      <w:r>
        <w:rPr>
          <w:rFonts w:hint="eastAsia" w:ascii="仿宋_GB2312" w:eastAsia="仿宋_GB2312" w:cs="仿宋_GB2312"/>
          <w:b/>
          <w:bCs/>
          <w:sz w:val="28"/>
          <w:szCs w:val="28"/>
        </w:rPr>
        <w:t>服务内容</w:t>
      </w:r>
    </w:p>
    <w:tbl>
      <w:tblPr>
        <w:tblStyle w:val="29"/>
        <w:tblW w:w="95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8"/>
        <w:gridCol w:w="3650"/>
        <w:gridCol w:w="708"/>
        <w:gridCol w:w="1701"/>
        <w:gridCol w:w="2851"/>
      </w:tblGrid>
      <w:tr w14:paraId="3C245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8" w:type="dxa"/>
            <w:noWrap w:val="0"/>
            <w:vAlign w:val="center"/>
          </w:tcPr>
          <w:p w14:paraId="2DB94D7A">
            <w:pPr>
              <w:jc w:val="center"/>
              <w:rPr>
                <w:rFonts w:ascii="仿宋_GB2312" w:hAnsi="宋体" w:eastAsia="仿宋_GB2312"/>
                <w:b/>
                <w:bCs/>
                <w:sz w:val="24"/>
                <w:szCs w:val="24"/>
              </w:rPr>
            </w:pPr>
            <w:r>
              <w:rPr>
                <w:rFonts w:hint="eastAsia" w:ascii="仿宋_GB2312" w:hAnsi="宋体" w:eastAsia="仿宋_GB2312" w:cs="仿宋_GB2312"/>
                <w:b/>
                <w:bCs/>
                <w:sz w:val="24"/>
                <w:szCs w:val="24"/>
              </w:rPr>
              <w:t>服务档次</w:t>
            </w:r>
          </w:p>
        </w:tc>
        <w:tc>
          <w:tcPr>
            <w:tcW w:w="3650" w:type="dxa"/>
            <w:noWrap w:val="0"/>
            <w:vAlign w:val="center"/>
          </w:tcPr>
          <w:p w14:paraId="3B115FF0">
            <w:pPr>
              <w:jc w:val="center"/>
              <w:rPr>
                <w:rFonts w:ascii="仿宋_GB2312" w:hAnsi="宋体" w:eastAsia="仿宋_GB2312"/>
                <w:b/>
                <w:bCs/>
                <w:sz w:val="24"/>
                <w:szCs w:val="24"/>
              </w:rPr>
            </w:pPr>
            <w:r>
              <w:rPr>
                <w:rFonts w:hint="eastAsia" w:ascii="仿宋_GB2312" w:hAnsi="宋体" w:eastAsia="仿宋_GB2312" w:cs="仿宋_GB2312"/>
                <w:b/>
                <w:bCs/>
                <w:sz w:val="24"/>
                <w:szCs w:val="24"/>
              </w:rPr>
              <w:t>服务内容</w:t>
            </w:r>
          </w:p>
          <w:p w14:paraId="6FF12BEA">
            <w:pPr>
              <w:jc w:val="center"/>
              <w:rPr>
                <w:rFonts w:hint="eastAsia" w:ascii="仿宋_GB2312" w:hAnsi="宋体" w:eastAsia="仿宋_GB2312" w:cs="仿宋_GB2312"/>
                <w:b/>
                <w:bCs/>
                <w:sz w:val="24"/>
                <w:szCs w:val="24"/>
              </w:rPr>
            </w:pPr>
            <w:r>
              <w:rPr>
                <w:rFonts w:hint="eastAsia" w:ascii="仿宋_GB2312" w:hAnsi="宋体" w:eastAsia="仿宋_GB2312" w:cs="仿宋_GB2312"/>
                <w:b/>
                <w:bCs/>
                <w:sz w:val="24"/>
                <w:szCs w:val="24"/>
              </w:rPr>
              <w:t xml:space="preserve"> </w:t>
            </w:r>
          </w:p>
        </w:tc>
        <w:tc>
          <w:tcPr>
            <w:tcW w:w="708" w:type="dxa"/>
            <w:noWrap w:val="0"/>
            <w:vAlign w:val="center"/>
          </w:tcPr>
          <w:p w14:paraId="294EEA34">
            <w:pPr>
              <w:jc w:val="center"/>
              <w:rPr>
                <w:rFonts w:ascii="仿宋_GB2312" w:hAnsi="宋体" w:eastAsia="仿宋_GB2312"/>
                <w:b/>
                <w:bCs/>
                <w:sz w:val="24"/>
                <w:szCs w:val="24"/>
              </w:rPr>
            </w:pPr>
            <w:r>
              <w:rPr>
                <w:rFonts w:hint="eastAsia" w:ascii="仿宋_GB2312" w:hAnsi="宋体" w:eastAsia="仿宋_GB2312" w:cs="仿宋_GB2312"/>
                <w:b/>
                <w:bCs/>
                <w:sz w:val="24"/>
                <w:szCs w:val="24"/>
              </w:rPr>
              <w:t>服务</w:t>
            </w:r>
          </w:p>
          <w:p w14:paraId="4D66E200">
            <w:pPr>
              <w:jc w:val="center"/>
              <w:rPr>
                <w:rFonts w:ascii="仿宋_GB2312" w:hAnsi="宋体" w:eastAsia="仿宋_GB2312"/>
                <w:b/>
                <w:bCs/>
                <w:sz w:val="24"/>
                <w:szCs w:val="24"/>
              </w:rPr>
            </w:pPr>
            <w:r>
              <w:rPr>
                <w:rFonts w:hint="eastAsia" w:ascii="仿宋_GB2312" w:hAnsi="宋体" w:eastAsia="仿宋_GB2312" w:cs="仿宋_GB2312"/>
                <w:b/>
                <w:bCs/>
                <w:sz w:val="24"/>
                <w:szCs w:val="24"/>
              </w:rPr>
              <w:t>期限</w:t>
            </w:r>
          </w:p>
        </w:tc>
        <w:tc>
          <w:tcPr>
            <w:tcW w:w="1701" w:type="dxa"/>
            <w:noWrap w:val="0"/>
            <w:vAlign w:val="center"/>
          </w:tcPr>
          <w:p w14:paraId="01B42611">
            <w:pPr>
              <w:jc w:val="center"/>
              <w:rPr>
                <w:rFonts w:ascii="仿宋_GB2312" w:hAnsi="宋体" w:eastAsia="仿宋_GB2312"/>
                <w:b/>
                <w:bCs/>
                <w:sz w:val="24"/>
                <w:szCs w:val="24"/>
              </w:rPr>
            </w:pPr>
            <w:r>
              <w:rPr>
                <w:rFonts w:hint="eastAsia" w:ascii="仿宋_GB2312" w:hAnsi="宋体" w:eastAsia="仿宋_GB2312" w:cs="仿宋_GB2312"/>
                <w:b/>
                <w:bCs/>
                <w:sz w:val="24"/>
                <w:szCs w:val="24"/>
              </w:rPr>
              <w:t>服务方式</w:t>
            </w:r>
          </w:p>
        </w:tc>
        <w:tc>
          <w:tcPr>
            <w:tcW w:w="2851" w:type="dxa"/>
            <w:noWrap w:val="0"/>
            <w:vAlign w:val="center"/>
          </w:tcPr>
          <w:p w14:paraId="1B15FFD2">
            <w:pPr>
              <w:jc w:val="center"/>
              <w:rPr>
                <w:rFonts w:ascii="仿宋_GB2312" w:hAnsi="宋体" w:eastAsia="仿宋_GB2312"/>
                <w:b/>
                <w:bCs/>
                <w:strike/>
                <w:sz w:val="24"/>
                <w:szCs w:val="24"/>
              </w:rPr>
            </w:pPr>
            <w:r>
              <w:rPr>
                <w:rFonts w:hint="eastAsia" w:ascii="仿宋_GB2312" w:hAnsi="宋体" w:eastAsia="仿宋_GB2312" w:cs="仿宋_GB2312"/>
                <w:b/>
                <w:bCs/>
                <w:sz w:val="24"/>
                <w:szCs w:val="24"/>
              </w:rPr>
              <w:t>服务措施</w:t>
            </w:r>
          </w:p>
        </w:tc>
      </w:tr>
      <w:tr w14:paraId="4604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25" w:hRule="atLeast"/>
          <w:jc w:val="center"/>
        </w:trPr>
        <w:tc>
          <w:tcPr>
            <w:tcW w:w="648" w:type="dxa"/>
            <w:vMerge w:val="restart"/>
            <w:noWrap w:val="0"/>
            <w:vAlign w:val="center"/>
          </w:tcPr>
          <w:p w14:paraId="57064587">
            <w:pPr>
              <w:jc w:val="center"/>
              <w:rPr>
                <w:rFonts w:ascii="仿宋_GB2312" w:hAnsi="宋体" w:eastAsia="仿宋_GB2312"/>
                <w:sz w:val="24"/>
                <w:szCs w:val="24"/>
              </w:rPr>
            </w:pPr>
          </w:p>
          <w:p w14:paraId="7D9DB423">
            <w:pPr>
              <w:jc w:val="center"/>
              <w:rPr>
                <w:rFonts w:ascii="仿宋_GB2312" w:hAnsi="宋体" w:eastAsia="仿宋_GB2312"/>
                <w:sz w:val="24"/>
                <w:szCs w:val="24"/>
              </w:rPr>
            </w:pPr>
          </w:p>
          <w:p w14:paraId="1A9E06E9">
            <w:pPr>
              <w:jc w:val="center"/>
              <w:rPr>
                <w:rFonts w:ascii="仿宋_GB2312" w:hAnsi="宋体" w:eastAsia="仿宋_GB2312"/>
                <w:sz w:val="24"/>
                <w:szCs w:val="24"/>
              </w:rPr>
            </w:pPr>
          </w:p>
          <w:p w14:paraId="47F1F128">
            <w:pPr>
              <w:jc w:val="center"/>
              <w:rPr>
                <w:rFonts w:ascii="仿宋_GB2312" w:hAnsi="宋体" w:eastAsia="仿宋_GB2312"/>
                <w:sz w:val="24"/>
                <w:szCs w:val="24"/>
              </w:rPr>
            </w:pPr>
          </w:p>
          <w:p w14:paraId="083530BD">
            <w:pPr>
              <w:jc w:val="center"/>
              <w:rPr>
                <w:rFonts w:ascii="仿宋_GB2312" w:hAnsi="宋体" w:eastAsia="仿宋_GB2312"/>
                <w:b/>
                <w:bCs/>
                <w:sz w:val="24"/>
                <w:szCs w:val="24"/>
              </w:rPr>
            </w:pPr>
            <w:r>
              <w:rPr>
                <w:rFonts w:hint="eastAsia" w:ascii="仿宋_GB2312" w:hAnsi="宋体" w:eastAsia="仿宋_GB2312" w:cs="仿宋_GB2312"/>
                <w:b/>
                <w:bCs/>
                <w:sz w:val="24"/>
                <w:szCs w:val="24"/>
              </w:rPr>
              <w:t>基</w:t>
            </w:r>
          </w:p>
          <w:p w14:paraId="5F560B38">
            <w:pPr>
              <w:jc w:val="center"/>
              <w:rPr>
                <w:rFonts w:ascii="仿宋_GB2312" w:hAnsi="宋体" w:eastAsia="仿宋_GB2312"/>
                <w:b/>
                <w:bCs/>
                <w:sz w:val="24"/>
                <w:szCs w:val="24"/>
              </w:rPr>
            </w:pPr>
            <w:r>
              <w:rPr>
                <w:rFonts w:hint="eastAsia" w:ascii="仿宋_GB2312" w:hAnsi="宋体" w:eastAsia="仿宋_GB2312" w:cs="仿宋_GB2312"/>
                <w:b/>
                <w:bCs/>
                <w:sz w:val="24"/>
                <w:szCs w:val="24"/>
              </w:rPr>
              <w:t>础</w:t>
            </w:r>
          </w:p>
          <w:p w14:paraId="7D9B6E5B">
            <w:pPr>
              <w:jc w:val="center"/>
              <w:rPr>
                <w:rFonts w:ascii="仿宋_GB2312" w:hAnsi="宋体" w:eastAsia="仿宋_GB2312"/>
                <w:b/>
                <w:bCs/>
                <w:sz w:val="24"/>
                <w:szCs w:val="24"/>
              </w:rPr>
            </w:pPr>
            <w:r>
              <w:rPr>
                <w:rFonts w:hint="eastAsia" w:ascii="仿宋_GB2312" w:hAnsi="宋体" w:eastAsia="仿宋_GB2312" w:cs="仿宋_GB2312"/>
                <w:b/>
                <w:bCs/>
                <w:sz w:val="24"/>
                <w:szCs w:val="24"/>
              </w:rPr>
              <w:t>服</w:t>
            </w:r>
          </w:p>
          <w:p w14:paraId="7E44179B">
            <w:pPr>
              <w:jc w:val="center"/>
              <w:rPr>
                <w:rFonts w:ascii="仿宋_GB2312" w:hAnsi="宋体" w:eastAsia="仿宋_GB2312"/>
                <w:b/>
                <w:bCs/>
                <w:sz w:val="24"/>
                <w:szCs w:val="24"/>
              </w:rPr>
            </w:pPr>
            <w:r>
              <w:rPr>
                <w:rFonts w:hint="eastAsia" w:ascii="仿宋_GB2312" w:hAnsi="宋体" w:eastAsia="仿宋_GB2312" w:cs="仿宋_GB2312"/>
                <w:b/>
                <w:bCs/>
                <w:sz w:val="24"/>
                <w:szCs w:val="24"/>
              </w:rPr>
              <w:t>务类</w:t>
            </w:r>
          </w:p>
          <w:p w14:paraId="1380CF3B">
            <w:pPr>
              <w:jc w:val="center"/>
              <w:rPr>
                <w:rFonts w:ascii="仿宋_GB2312" w:hAnsi="宋体" w:eastAsia="仿宋_GB2312"/>
                <w:b/>
                <w:bCs/>
                <w:sz w:val="24"/>
                <w:szCs w:val="24"/>
              </w:rPr>
            </w:pPr>
          </w:p>
        </w:tc>
        <w:tc>
          <w:tcPr>
            <w:tcW w:w="3650" w:type="dxa"/>
            <w:tcBorders>
              <w:bottom w:val="single" w:color="auto" w:sz="4" w:space="0"/>
            </w:tcBorders>
            <w:noWrap w:val="0"/>
            <w:vAlign w:val="top"/>
          </w:tcPr>
          <w:p w14:paraId="734B9CC5">
            <w:pPr>
              <w:rPr>
                <w:rFonts w:ascii="仿宋_GB2312" w:hAnsi="宋体" w:eastAsia="仿宋_GB2312"/>
                <w:b/>
                <w:bCs/>
                <w:sz w:val="24"/>
                <w:szCs w:val="24"/>
              </w:rPr>
            </w:pPr>
            <w:r>
              <w:rPr>
                <w:rFonts w:hint="eastAsia" w:ascii="仿宋_GB2312" w:hAnsi="宋体" w:eastAsia="仿宋_GB2312" w:cs="仿宋_GB2312"/>
                <w:b/>
                <w:bCs/>
                <w:sz w:val="24"/>
                <w:szCs w:val="24"/>
              </w:rPr>
              <w:t>一、</w:t>
            </w:r>
            <w:r>
              <w:rPr>
                <w:rFonts w:ascii="仿宋_GB2312" w:hAnsi="宋体" w:eastAsia="仿宋_GB2312" w:cs="仿宋_GB2312"/>
                <w:b/>
                <w:bCs/>
                <w:sz w:val="24"/>
                <w:szCs w:val="24"/>
              </w:rPr>
              <w:t>HIS</w:t>
            </w:r>
            <w:r>
              <w:rPr>
                <w:rFonts w:hint="eastAsia" w:ascii="仿宋_GB2312" w:hAnsi="宋体" w:eastAsia="仿宋_GB2312" w:cs="仿宋_GB2312"/>
                <w:b/>
                <w:bCs/>
                <w:sz w:val="24"/>
                <w:szCs w:val="24"/>
              </w:rPr>
              <w:t>软件维护服务</w:t>
            </w:r>
          </w:p>
          <w:p w14:paraId="40E4E2AC">
            <w:pPr>
              <w:numPr>
                <w:ilvl w:val="0"/>
                <w:numId w:val="4"/>
              </w:numPr>
              <w:rPr>
                <w:rFonts w:hint="eastAsia" w:ascii="仿宋_GB2312" w:hAnsi="宋体" w:eastAsia="仿宋_GB2312"/>
                <w:sz w:val="24"/>
                <w:szCs w:val="24"/>
              </w:rPr>
            </w:pPr>
            <w:r>
              <w:rPr>
                <w:rFonts w:hint="eastAsia" w:ascii="仿宋_GB2312" w:hAnsi="宋体" w:eastAsia="仿宋_GB2312" w:cs="仿宋_GB2312"/>
                <w:sz w:val="24"/>
                <w:szCs w:val="24"/>
              </w:rPr>
              <w:t>服务期内提供稳定运行保障及日常错误类问题不限次数免费维护。</w:t>
            </w:r>
          </w:p>
          <w:p w14:paraId="70DFD4F2">
            <w:pPr>
              <w:numPr>
                <w:ilvl w:val="0"/>
                <w:numId w:val="4"/>
              </w:numPr>
              <w:rPr>
                <w:rFonts w:hint="eastAsia" w:ascii="仿宋_GB2312" w:hAnsi="宋体" w:eastAsia="仿宋_GB2312"/>
                <w:sz w:val="24"/>
                <w:szCs w:val="24"/>
              </w:rPr>
            </w:pPr>
            <w:r>
              <w:rPr>
                <w:rFonts w:hint="eastAsia" w:ascii="仿宋_GB2312" w:hAnsi="宋体" w:eastAsia="仿宋_GB2312" w:cs="仿宋_GB2312"/>
                <w:sz w:val="24"/>
                <w:szCs w:val="24"/>
              </w:rPr>
              <w:t>服务期内系统或接口因各种</w:t>
            </w:r>
            <w:r>
              <w:rPr>
                <w:rFonts w:hint="eastAsia" w:ascii="仿宋_GB2312" w:hAnsi="宋体" w:eastAsia="仿宋_GB2312" w:cs="仿宋_GB2312"/>
                <w:sz w:val="24"/>
                <w:szCs w:val="24"/>
                <w:lang w:eastAsia="zh-CN"/>
              </w:rPr>
              <w:t>原因</w:t>
            </w:r>
            <w:r>
              <w:rPr>
                <w:rFonts w:hint="eastAsia" w:ascii="仿宋_GB2312" w:hAnsi="宋体" w:eastAsia="仿宋_GB2312" w:cs="仿宋_GB2312"/>
                <w:sz w:val="24"/>
                <w:szCs w:val="24"/>
              </w:rPr>
              <w:t>出现数据错误，负责查明原因和修复数据。</w:t>
            </w:r>
          </w:p>
          <w:p w14:paraId="5E402BC7">
            <w:pPr>
              <w:numPr>
                <w:ilvl w:val="0"/>
                <w:numId w:val="4"/>
              </w:numPr>
              <w:rPr>
                <w:rFonts w:hint="eastAsia" w:ascii="仿宋_GB2312" w:hAnsi="宋体" w:eastAsia="仿宋_GB2312"/>
                <w:sz w:val="24"/>
                <w:szCs w:val="24"/>
              </w:rPr>
            </w:pPr>
            <w:r>
              <w:rPr>
                <w:rFonts w:hint="eastAsia" w:ascii="仿宋_GB2312" w:hAnsi="宋体" w:eastAsia="仿宋_GB2312" w:cs="仿宋_GB2312"/>
                <w:sz w:val="24"/>
                <w:szCs w:val="24"/>
              </w:rPr>
              <w:t>当系统统计报表与实际不符或与其他报表不对应时，负责查出原因并向甲方解释说明。</w:t>
            </w:r>
          </w:p>
          <w:p w14:paraId="13CFF9AE">
            <w:pPr>
              <w:numPr>
                <w:ilvl w:val="0"/>
                <w:numId w:val="4"/>
              </w:numPr>
              <w:rPr>
                <w:rFonts w:ascii="仿宋_GB2312" w:hAnsi="宋体" w:eastAsia="仿宋_GB2312"/>
                <w:sz w:val="24"/>
                <w:szCs w:val="24"/>
              </w:rPr>
            </w:pPr>
            <w:r>
              <w:rPr>
                <w:rFonts w:hint="eastAsia" w:ascii="仿宋_GB2312" w:hAnsi="宋体" w:eastAsia="仿宋_GB2312" w:cs="仿宋_GB2312"/>
                <w:sz w:val="24"/>
                <w:szCs w:val="24"/>
              </w:rPr>
              <w:t>当甲方因政策、管理办法、业务流程等原因需要修改对应接口时，保证在甲方规定的时间内完成接口的修改工作。</w:t>
            </w:r>
          </w:p>
          <w:p w14:paraId="6358927C">
            <w:pPr>
              <w:numPr>
                <w:ilvl w:val="0"/>
                <w:numId w:val="4"/>
              </w:numPr>
              <w:rPr>
                <w:rFonts w:ascii="仿宋_GB2312" w:hAnsi="宋体" w:eastAsia="仿宋_GB2312"/>
                <w:sz w:val="24"/>
                <w:szCs w:val="24"/>
              </w:rPr>
            </w:pPr>
            <w:r>
              <w:rPr>
                <w:rFonts w:hint="eastAsia" w:ascii="仿宋_GB2312" w:hAnsi="宋体" w:eastAsia="仿宋_GB2312" w:cs="仿宋_GB2312"/>
                <w:sz w:val="24"/>
                <w:szCs w:val="24"/>
              </w:rPr>
              <w:t>服务期内提供程序更新服务（按照规范的程序更新流程进行程序更新）。</w:t>
            </w:r>
          </w:p>
          <w:p w14:paraId="76E376E2">
            <w:pPr>
              <w:numPr>
                <w:ilvl w:val="0"/>
                <w:numId w:val="4"/>
              </w:numPr>
              <w:rPr>
                <w:rFonts w:ascii="仿宋_GB2312" w:hAnsi="宋体" w:eastAsia="仿宋_GB2312"/>
                <w:sz w:val="24"/>
                <w:szCs w:val="24"/>
              </w:rPr>
            </w:pPr>
            <w:r>
              <w:rPr>
                <w:rFonts w:hint="eastAsia" w:ascii="仿宋_GB2312" w:hAnsi="宋体" w:eastAsia="仿宋_GB2312"/>
                <w:sz w:val="24"/>
                <w:szCs w:val="24"/>
              </w:rPr>
              <w:t>维护接口的升级改造及出错信息的改造。</w:t>
            </w:r>
          </w:p>
          <w:p w14:paraId="70D10E2E">
            <w:pPr>
              <w:numPr>
                <w:ilvl w:val="0"/>
                <w:numId w:val="4"/>
              </w:numPr>
              <w:rPr>
                <w:rFonts w:ascii="仿宋_GB2312" w:hAnsi="宋体" w:eastAsia="仿宋_GB2312"/>
                <w:sz w:val="24"/>
                <w:szCs w:val="24"/>
              </w:rPr>
            </w:pPr>
            <w:r>
              <w:rPr>
                <w:rFonts w:hint="eastAsia" w:ascii="仿宋_GB2312" w:hAnsi="宋体" w:eastAsia="仿宋_GB2312" w:cs="仿宋_GB2312"/>
                <w:sz w:val="24"/>
                <w:szCs w:val="24"/>
              </w:rPr>
              <w:t>服务期间在系统现有功能范围内的提供不超过20个工作日客户化问题调整，超出部分按收费服务单处理。</w:t>
            </w:r>
          </w:p>
        </w:tc>
        <w:tc>
          <w:tcPr>
            <w:tcW w:w="708" w:type="dxa"/>
            <w:tcBorders>
              <w:bottom w:val="single" w:color="auto" w:sz="4" w:space="0"/>
            </w:tcBorders>
            <w:noWrap w:val="0"/>
            <w:vAlign w:val="top"/>
          </w:tcPr>
          <w:p w14:paraId="556BDBA6">
            <w:pPr>
              <w:rPr>
                <w:rFonts w:ascii="仿宋_GB2312" w:hAnsi="宋体" w:eastAsia="仿宋_GB2312"/>
                <w:sz w:val="24"/>
                <w:szCs w:val="24"/>
              </w:rPr>
            </w:pPr>
          </w:p>
          <w:p w14:paraId="1B7B296D">
            <w:pPr>
              <w:rPr>
                <w:rFonts w:ascii="仿宋_GB2312" w:hAnsi="宋体" w:eastAsia="仿宋_GB2312"/>
                <w:sz w:val="24"/>
                <w:szCs w:val="24"/>
              </w:rPr>
            </w:pPr>
          </w:p>
          <w:p w14:paraId="2642B438">
            <w:pPr>
              <w:rPr>
                <w:rFonts w:ascii="仿宋_GB2312" w:hAnsi="宋体" w:eastAsia="仿宋_GB2312"/>
                <w:sz w:val="24"/>
                <w:szCs w:val="24"/>
              </w:rPr>
            </w:pPr>
          </w:p>
          <w:p w14:paraId="36811D34">
            <w:pPr>
              <w:rPr>
                <w:rFonts w:hint="eastAsia" w:ascii="仿宋_GB2312" w:hAnsi="宋体" w:eastAsia="仿宋_GB2312"/>
                <w:sz w:val="24"/>
                <w:szCs w:val="24"/>
              </w:rPr>
            </w:pPr>
          </w:p>
          <w:p w14:paraId="3626344E">
            <w:pPr>
              <w:rPr>
                <w:rFonts w:ascii="仿宋_GB2312" w:hAnsi="宋体" w:eastAsia="仿宋_GB2312"/>
                <w:sz w:val="24"/>
                <w:szCs w:val="24"/>
              </w:rPr>
            </w:pPr>
            <w:r>
              <w:rPr>
                <w:rFonts w:ascii="仿宋_GB2312" w:hAnsi="宋体" w:eastAsia="仿宋_GB2312" w:cs="仿宋_GB2312"/>
                <w:sz w:val="24"/>
                <w:szCs w:val="24"/>
              </w:rPr>
              <w:t>1</w:t>
            </w:r>
            <w:r>
              <w:rPr>
                <w:rFonts w:hint="eastAsia" w:ascii="仿宋_GB2312" w:hAnsi="宋体" w:eastAsia="仿宋_GB2312" w:cs="仿宋_GB2312"/>
                <w:sz w:val="24"/>
                <w:szCs w:val="24"/>
              </w:rPr>
              <w:t>年</w:t>
            </w:r>
          </w:p>
          <w:p w14:paraId="5D45EBE7">
            <w:pPr>
              <w:rPr>
                <w:rFonts w:ascii="仿宋_GB2312" w:hAnsi="宋体" w:eastAsia="仿宋_GB2312"/>
                <w:sz w:val="24"/>
                <w:szCs w:val="24"/>
              </w:rPr>
            </w:pPr>
          </w:p>
        </w:tc>
        <w:tc>
          <w:tcPr>
            <w:tcW w:w="1701" w:type="dxa"/>
            <w:tcBorders>
              <w:bottom w:val="single" w:color="auto" w:sz="4" w:space="0"/>
            </w:tcBorders>
            <w:noWrap w:val="0"/>
            <w:vAlign w:val="top"/>
          </w:tcPr>
          <w:p w14:paraId="495D6ACE">
            <w:pPr>
              <w:rPr>
                <w:rFonts w:ascii="仿宋_GB2312" w:hAnsi="宋体" w:eastAsia="仿宋_GB2312"/>
                <w:sz w:val="24"/>
                <w:szCs w:val="24"/>
              </w:rPr>
            </w:pPr>
            <w:r>
              <w:rPr>
                <w:rFonts w:hint="eastAsia" w:ascii="仿宋_GB2312" w:hAnsi="宋体" w:eastAsia="仿宋_GB2312" w:cs="仿宋_GB2312"/>
                <w:sz w:val="24"/>
                <w:szCs w:val="24"/>
                <w:lang w:eastAsia="zh-CN"/>
              </w:rPr>
              <w:t>1.</w:t>
            </w:r>
            <w:r>
              <w:rPr>
                <w:rFonts w:hint="eastAsia" w:ascii="仿宋_GB2312" w:hAnsi="宋体" w:eastAsia="仿宋_GB2312" w:cs="仿宋_GB2312"/>
                <w:sz w:val="24"/>
                <w:szCs w:val="24"/>
              </w:rPr>
              <w:t>正常工作时间提供电话、网络实时响应。</w:t>
            </w:r>
          </w:p>
          <w:p w14:paraId="658EAFE3">
            <w:pPr>
              <w:rPr>
                <w:rFonts w:ascii="仿宋_GB2312" w:hAnsi="宋体" w:eastAsia="仿宋_GB2312"/>
                <w:sz w:val="24"/>
                <w:szCs w:val="24"/>
              </w:rPr>
            </w:pPr>
            <w:r>
              <w:rPr>
                <w:rFonts w:hint="eastAsia" w:ascii="仿宋_GB2312" w:hAnsi="宋体" w:eastAsia="仿宋_GB2312" w:cs="仿宋_GB2312"/>
                <w:sz w:val="24"/>
                <w:szCs w:val="24"/>
                <w:lang w:eastAsia="zh-CN"/>
              </w:rPr>
              <w:t>2.其他时间</w:t>
            </w:r>
            <w:r>
              <w:rPr>
                <w:rFonts w:hint="eastAsia" w:ascii="仿宋_GB2312" w:hAnsi="宋体" w:eastAsia="仿宋_GB2312" w:cs="仿宋_GB2312"/>
                <w:sz w:val="24"/>
                <w:szCs w:val="24"/>
              </w:rPr>
              <w:t>提供值班电话实时响应。</w:t>
            </w:r>
          </w:p>
        </w:tc>
        <w:tc>
          <w:tcPr>
            <w:tcW w:w="2851" w:type="dxa"/>
            <w:tcBorders>
              <w:bottom w:val="single" w:color="auto" w:sz="4" w:space="0"/>
            </w:tcBorders>
            <w:noWrap w:val="0"/>
            <w:vAlign w:val="top"/>
          </w:tcPr>
          <w:p w14:paraId="09C5E9A9">
            <w:pPr>
              <w:rPr>
                <w:rFonts w:ascii="仿宋_GB2312" w:hAnsi="宋体" w:eastAsia="仿宋_GB2312"/>
                <w:sz w:val="24"/>
                <w:szCs w:val="24"/>
              </w:rPr>
            </w:pPr>
            <w:r>
              <w:rPr>
                <w:rFonts w:hint="eastAsia" w:ascii="仿宋_GB2312" w:hAnsi="宋体" w:eastAsia="仿宋_GB2312" w:cs="仿宋_GB2312"/>
                <w:sz w:val="24"/>
                <w:szCs w:val="24"/>
              </w:rPr>
              <w:t>提供无论周末或节假日均保证</w:t>
            </w:r>
            <w:r>
              <w:rPr>
                <w:rFonts w:ascii="仿宋_GB2312" w:hAnsi="宋体" w:eastAsia="仿宋_GB2312" w:cs="仿宋_GB2312"/>
                <w:sz w:val="24"/>
                <w:szCs w:val="24"/>
              </w:rPr>
              <w:t>7*24</w:t>
            </w:r>
            <w:r>
              <w:rPr>
                <w:rFonts w:hint="eastAsia" w:ascii="仿宋_GB2312" w:hAnsi="宋体" w:eastAsia="仿宋_GB2312" w:cs="仿宋_GB2312"/>
                <w:sz w:val="24"/>
                <w:szCs w:val="24"/>
              </w:rPr>
              <w:t>小时电话支持、远程连接技术支持，如电话支持或远程连接技术支持不能处理完成，视具体情况决定是否派员现场处理。</w:t>
            </w:r>
          </w:p>
          <w:p w14:paraId="1CA9E869">
            <w:pPr>
              <w:rPr>
                <w:rFonts w:hint="default" w:ascii="仿宋_GB2312" w:hAnsi="宋体" w:eastAsia="仿宋_GB2312" w:cs="仿宋_GB2312"/>
                <w:sz w:val="24"/>
                <w:szCs w:val="24"/>
                <w:lang w:val="en-US" w:eastAsia="zh-CN"/>
              </w:rPr>
            </w:pPr>
            <w:r>
              <w:rPr>
                <w:rFonts w:hint="eastAsia" w:ascii="仿宋_GB2312" w:hAnsi="宋体" w:eastAsia="仿宋_GB2312" w:cs="仿宋_GB2312"/>
                <w:sz w:val="24"/>
                <w:szCs w:val="24"/>
              </w:rPr>
              <w:t>具体服务细则详见</w:t>
            </w:r>
            <w:r>
              <w:rPr>
                <w:rFonts w:ascii="仿宋_GB2312" w:hAnsi="宋体" w:eastAsia="仿宋_GB2312" w:cs="仿宋_GB2312"/>
                <w:sz w:val="24"/>
                <w:szCs w:val="24"/>
              </w:rPr>
              <w:t>1.3</w:t>
            </w:r>
            <w:r>
              <w:rPr>
                <w:rFonts w:hint="eastAsia" w:ascii="仿宋_GB2312" w:hAnsi="宋体" w:eastAsia="仿宋_GB2312" w:cs="仿宋_GB2312"/>
                <w:sz w:val="24"/>
                <w:szCs w:val="24"/>
                <w:lang w:val="en-US" w:eastAsia="zh-CN"/>
              </w:rPr>
              <w:t>.3</w:t>
            </w:r>
          </w:p>
          <w:p w14:paraId="2C5BAB95">
            <w:pPr>
              <w:rPr>
                <w:rFonts w:ascii="仿宋_GB2312" w:hAnsi="宋体" w:eastAsia="仿宋_GB2312" w:cs="仿宋_GB2312"/>
                <w:sz w:val="24"/>
                <w:szCs w:val="24"/>
              </w:rPr>
            </w:pPr>
          </w:p>
          <w:p w14:paraId="6C19733C">
            <w:pPr>
              <w:rPr>
                <w:rFonts w:ascii="仿宋_GB2312" w:hAnsi="宋体" w:eastAsia="仿宋_GB2312" w:cs="仿宋_GB2312"/>
                <w:sz w:val="24"/>
                <w:szCs w:val="24"/>
              </w:rPr>
            </w:pPr>
          </w:p>
          <w:p w14:paraId="5954D939">
            <w:pPr>
              <w:rPr>
                <w:rFonts w:ascii="仿宋_GB2312" w:hAnsi="宋体" w:eastAsia="仿宋_GB2312" w:cs="仿宋_GB2312"/>
                <w:sz w:val="24"/>
                <w:szCs w:val="24"/>
              </w:rPr>
            </w:pPr>
          </w:p>
        </w:tc>
      </w:tr>
      <w:tr w14:paraId="6C65E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8" w:type="dxa"/>
            <w:vMerge w:val="continue"/>
            <w:noWrap w:val="0"/>
            <w:vAlign w:val="top"/>
          </w:tcPr>
          <w:p w14:paraId="2F5B8BE4">
            <w:pPr>
              <w:rPr>
                <w:rFonts w:ascii="仿宋_GB2312" w:hAnsi="宋体" w:eastAsia="仿宋_GB2312"/>
                <w:sz w:val="24"/>
                <w:szCs w:val="24"/>
                <w:highlight w:val="yellow"/>
              </w:rPr>
            </w:pPr>
          </w:p>
        </w:tc>
        <w:tc>
          <w:tcPr>
            <w:tcW w:w="3650" w:type="dxa"/>
            <w:noWrap w:val="0"/>
            <w:vAlign w:val="top"/>
          </w:tcPr>
          <w:p w14:paraId="1676A834">
            <w:pPr>
              <w:rPr>
                <w:rFonts w:ascii="仿宋_GB2312" w:hAnsi="宋体" w:eastAsia="仿宋_GB2312"/>
                <w:b/>
                <w:bCs/>
                <w:sz w:val="24"/>
                <w:szCs w:val="24"/>
              </w:rPr>
            </w:pPr>
            <w:r>
              <w:rPr>
                <w:rFonts w:hint="eastAsia" w:ascii="仿宋_GB2312" w:hAnsi="宋体" w:eastAsia="仿宋_GB2312" w:cs="仿宋_GB2312"/>
                <w:b/>
                <w:bCs/>
                <w:sz w:val="24"/>
                <w:szCs w:val="24"/>
              </w:rPr>
              <w:t>二、日常咨询服务</w:t>
            </w:r>
          </w:p>
          <w:p w14:paraId="0EEFB92B">
            <w:pPr>
              <w:pStyle w:val="44"/>
              <w:numPr>
                <w:ilvl w:val="0"/>
                <w:numId w:val="5"/>
              </w:numPr>
              <w:ind w:firstLineChars="0"/>
              <w:rPr>
                <w:rFonts w:ascii="仿宋_GB2312" w:hAnsi="宋体" w:eastAsia="仿宋_GB2312"/>
                <w:sz w:val="24"/>
                <w:szCs w:val="24"/>
              </w:rPr>
            </w:pPr>
            <w:r>
              <w:rPr>
                <w:rFonts w:hint="eastAsia" w:ascii="仿宋_GB2312" w:hAnsi="宋体" w:eastAsia="仿宋_GB2312" w:cs="仿宋_GB2312"/>
                <w:sz w:val="24"/>
                <w:szCs w:val="24"/>
              </w:rPr>
              <w:t>服务期内提供咨询某个功能的操作方法服务。</w:t>
            </w:r>
          </w:p>
          <w:p w14:paraId="1A61F4A0">
            <w:pPr>
              <w:pStyle w:val="44"/>
              <w:numPr>
                <w:ilvl w:val="0"/>
                <w:numId w:val="5"/>
              </w:numPr>
              <w:ind w:firstLineChars="0"/>
              <w:rPr>
                <w:rFonts w:ascii="仿宋_GB2312" w:hAnsi="宋体" w:eastAsia="仿宋_GB2312"/>
                <w:sz w:val="24"/>
                <w:szCs w:val="24"/>
              </w:rPr>
            </w:pPr>
            <w:r>
              <w:rPr>
                <w:rFonts w:hint="eastAsia" w:ascii="仿宋_GB2312" w:hAnsi="宋体" w:eastAsia="仿宋_GB2312" w:cs="仿宋_GB2312"/>
                <w:sz w:val="24"/>
                <w:szCs w:val="24"/>
              </w:rPr>
              <w:t>服务期内提供咨询某种业务在信息系统</w:t>
            </w:r>
            <w:r>
              <w:rPr>
                <w:rFonts w:hint="eastAsia" w:ascii="仿宋_GB2312" w:hAnsi="宋体" w:eastAsia="仿宋_GB2312" w:cs="仿宋_GB2312"/>
                <w:sz w:val="24"/>
                <w:szCs w:val="24"/>
                <w:lang w:eastAsia="zh-CN"/>
              </w:rPr>
              <w:t>内的</w:t>
            </w:r>
            <w:r>
              <w:rPr>
                <w:rFonts w:hint="eastAsia" w:ascii="仿宋_GB2312" w:hAnsi="宋体" w:eastAsia="仿宋_GB2312" w:cs="仿宋_GB2312"/>
                <w:sz w:val="24"/>
                <w:szCs w:val="24"/>
              </w:rPr>
              <w:t>解决方法服务。</w:t>
            </w:r>
          </w:p>
          <w:p w14:paraId="0AA60C03">
            <w:pPr>
              <w:pStyle w:val="44"/>
              <w:numPr>
                <w:ilvl w:val="0"/>
                <w:numId w:val="5"/>
              </w:numPr>
              <w:ind w:firstLineChars="0"/>
              <w:rPr>
                <w:rFonts w:hint="eastAsia" w:ascii="仿宋_GB2312" w:hAnsi="宋体" w:eastAsia="仿宋_GB2312"/>
                <w:sz w:val="24"/>
                <w:szCs w:val="24"/>
              </w:rPr>
            </w:pPr>
            <w:r>
              <w:rPr>
                <w:rFonts w:hint="eastAsia" w:ascii="仿宋_GB2312" w:hAnsi="宋体" w:eastAsia="仿宋_GB2312" w:cs="仿宋_GB2312"/>
                <w:sz w:val="24"/>
                <w:szCs w:val="24"/>
              </w:rPr>
              <w:t>服务期内提供咨询信息系统相应工具的操作方法等服务。</w:t>
            </w:r>
          </w:p>
        </w:tc>
        <w:tc>
          <w:tcPr>
            <w:tcW w:w="708" w:type="dxa"/>
            <w:noWrap w:val="0"/>
            <w:vAlign w:val="top"/>
          </w:tcPr>
          <w:p w14:paraId="2A5440B3">
            <w:pPr>
              <w:rPr>
                <w:rFonts w:ascii="仿宋_GB2312" w:hAnsi="宋体" w:eastAsia="仿宋_GB2312"/>
                <w:sz w:val="24"/>
                <w:szCs w:val="24"/>
              </w:rPr>
            </w:pPr>
          </w:p>
          <w:p w14:paraId="06305ACD">
            <w:pPr>
              <w:rPr>
                <w:rFonts w:ascii="仿宋_GB2312" w:hAnsi="宋体" w:eastAsia="仿宋_GB2312"/>
                <w:sz w:val="24"/>
                <w:szCs w:val="24"/>
              </w:rPr>
            </w:pPr>
          </w:p>
          <w:p w14:paraId="370692C4">
            <w:pPr>
              <w:rPr>
                <w:rFonts w:hint="eastAsia" w:ascii="仿宋_GB2312" w:hAnsi="宋体" w:eastAsia="仿宋_GB2312"/>
                <w:sz w:val="24"/>
                <w:szCs w:val="24"/>
              </w:rPr>
            </w:pPr>
          </w:p>
          <w:p w14:paraId="011027DA">
            <w:pPr>
              <w:rPr>
                <w:rFonts w:ascii="仿宋_GB2312" w:hAnsi="宋体" w:eastAsia="仿宋_GB2312"/>
                <w:sz w:val="24"/>
                <w:szCs w:val="24"/>
              </w:rPr>
            </w:pPr>
            <w:r>
              <w:rPr>
                <w:rFonts w:ascii="仿宋_GB2312" w:hAnsi="宋体" w:eastAsia="仿宋_GB2312" w:cs="仿宋_GB2312"/>
                <w:sz w:val="24"/>
                <w:szCs w:val="24"/>
              </w:rPr>
              <w:t>1</w:t>
            </w:r>
            <w:r>
              <w:rPr>
                <w:rFonts w:hint="eastAsia" w:ascii="仿宋_GB2312" w:hAnsi="宋体" w:eastAsia="仿宋_GB2312" w:cs="仿宋_GB2312"/>
                <w:sz w:val="24"/>
                <w:szCs w:val="24"/>
              </w:rPr>
              <w:t>年</w:t>
            </w:r>
          </w:p>
          <w:p w14:paraId="0BDA237F">
            <w:pPr>
              <w:rPr>
                <w:rFonts w:ascii="仿宋_GB2312" w:hAnsi="宋体" w:eastAsia="仿宋_GB2312"/>
                <w:sz w:val="24"/>
                <w:szCs w:val="24"/>
              </w:rPr>
            </w:pPr>
          </w:p>
        </w:tc>
        <w:tc>
          <w:tcPr>
            <w:tcW w:w="1701" w:type="dxa"/>
            <w:noWrap w:val="0"/>
            <w:vAlign w:val="top"/>
          </w:tcPr>
          <w:p w14:paraId="2A7213A3">
            <w:pPr>
              <w:rPr>
                <w:rFonts w:ascii="仿宋_GB2312" w:hAnsi="宋体" w:eastAsia="仿宋_GB2312"/>
                <w:sz w:val="24"/>
                <w:szCs w:val="24"/>
              </w:rPr>
            </w:pPr>
            <w:r>
              <w:rPr>
                <w:rFonts w:hint="eastAsia" w:ascii="仿宋_GB2312" w:hAnsi="宋体" w:eastAsia="仿宋_GB2312" w:cs="仿宋_GB2312"/>
                <w:sz w:val="24"/>
                <w:szCs w:val="24"/>
                <w:lang w:eastAsia="zh-CN"/>
              </w:rPr>
              <w:t>1.</w:t>
            </w:r>
            <w:r>
              <w:rPr>
                <w:rFonts w:hint="eastAsia" w:ascii="仿宋_GB2312" w:hAnsi="宋体" w:eastAsia="仿宋_GB2312" w:cs="仿宋_GB2312"/>
                <w:sz w:val="24"/>
                <w:szCs w:val="24"/>
              </w:rPr>
              <w:t>正常工作时间提供电话、网络实时响应。</w:t>
            </w:r>
          </w:p>
          <w:p w14:paraId="50A8C14A">
            <w:pPr>
              <w:rPr>
                <w:rFonts w:ascii="仿宋_GB2312" w:hAnsi="宋体" w:eastAsia="仿宋_GB2312"/>
                <w:sz w:val="24"/>
                <w:szCs w:val="24"/>
              </w:rPr>
            </w:pPr>
            <w:r>
              <w:rPr>
                <w:rFonts w:hint="eastAsia" w:ascii="仿宋_GB2312" w:hAnsi="宋体" w:eastAsia="仿宋_GB2312" w:cs="仿宋_GB2312"/>
                <w:sz w:val="24"/>
                <w:szCs w:val="24"/>
                <w:lang w:eastAsia="zh-CN"/>
              </w:rPr>
              <w:t>2.其他时间</w:t>
            </w:r>
            <w:r>
              <w:rPr>
                <w:rFonts w:hint="eastAsia" w:ascii="仿宋_GB2312" w:hAnsi="宋体" w:eastAsia="仿宋_GB2312" w:cs="仿宋_GB2312"/>
                <w:sz w:val="24"/>
                <w:szCs w:val="24"/>
              </w:rPr>
              <w:t>提供值班电话实时响应。</w:t>
            </w:r>
          </w:p>
        </w:tc>
        <w:tc>
          <w:tcPr>
            <w:tcW w:w="2851" w:type="dxa"/>
            <w:noWrap w:val="0"/>
            <w:vAlign w:val="top"/>
          </w:tcPr>
          <w:p w14:paraId="73A94C13">
            <w:pPr>
              <w:rPr>
                <w:rFonts w:hint="eastAsia" w:ascii="仿宋_GB2312" w:hAnsi="宋体" w:eastAsia="仿宋_GB2312" w:cs="仿宋_GB2312"/>
                <w:sz w:val="24"/>
                <w:szCs w:val="24"/>
              </w:rPr>
            </w:pPr>
          </w:p>
          <w:p w14:paraId="1D916DB8">
            <w:pPr>
              <w:rPr>
                <w:rFonts w:hint="eastAsia" w:ascii="仿宋_GB2312" w:hAnsi="宋体" w:eastAsia="仿宋_GB2312" w:cs="仿宋_GB2312"/>
                <w:sz w:val="24"/>
                <w:szCs w:val="24"/>
              </w:rPr>
            </w:pPr>
          </w:p>
          <w:p w14:paraId="562579D6">
            <w:pPr>
              <w:rPr>
                <w:rFonts w:hint="eastAsia" w:ascii="仿宋_GB2312" w:hAnsi="宋体" w:eastAsia="仿宋_GB2312" w:cs="仿宋_GB2312"/>
                <w:sz w:val="24"/>
                <w:szCs w:val="24"/>
              </w:rPr>
            </w:pPr>
          </w:p>
          <w:p w14:paraId="66876F4F">
            <w:pPr>
              <w:rPr>
                <w:rFonts w:hint="default" w:ascii="仿宋_GB2312" w:hAnsi="宋体" w:eastAsia="仿宋_GB2312" w:cs="仿宋_GB2312"/>
                <w:sz w:val="24"/>
                <w:szCs w:val="24"/>
                <w:lang w:val="en-US" w:eastAsia="zh-CN"/>
              </w:rPr>
            </w:pPr>
            <w:r>
              <w:rPr>
                <w:rFonts w:hint="eastAsia" w:ascii="仿宋_GB2312" w:hAnsi="宋体" w:eastAsia="仿宋_GB2312" w:cs="仿宋_GB2312"/>
                <w:sz w:val="24"/>
                <w:szCs w:val="24"/>
              </w:rPr>
              <w:t>服务细则详见</w:t>
            </w:r>
            <w:r>
              <w:rPr>
                <w:rFonts w:ascii="仿宋_GB2312" w:hAnsi="宋体" w:eastAsia="仿宋_GB2312" w:cs="仿宋_GB2312"/>
                <w:sz w:val="24"/>
                <w:szCs w:val="24"/>
              </w:rPr>
              <w:t>1.3</w:t>
            </w:r>
            <w:r>
              <w:rPr>
                <w:rFonts w:hint="eastAsia" w:ascii="仿宋_GB2312" w:hAnsi="宋体" w:eastAsia="仿宋_GB2312" w:cs="仿宋_GB2312"/>
                <w:sz w:val="24"/>
                <w:szCs w:val="24"/>
                <w:lang w:val="en-US" w:eastAsia="zh-CN"/>
              </w:rPr>
              <w:t>.3</w:t>
            </w:r>
          </w:p>
        </w:tc>
      </w:tr>
      <w:tr w14:paraId="52E40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8" w:type="dxa"/>
            <w:vMerge w:val="continue"/>
            <w:noWrap w:val="0"/>
            <w:vAlign w:val="top"/>
          </w:tcPr>
          <w:p w14:paraId="494BB5C2">
            <w:pPr>
              <w:rPr>
                <w:rFonts w:ascii="仿宋_GB2312" w:hAnsi="宋体" w:eastAsia="仿宋_GB2312"/>
                <w:sz w:val="24"/>
                <w:szCs w:val="24"/>
                <w:highlight w:val="yellow"/>
              </w:rPr>
            </w:pPr>
          </w:p>
        </w:tc>
        <w:tc>
          <w:tcPr>
            <w:tcW w:w="3650" w:type="dxa"/>
            <w:noWrap w:val="0"/>
            <w:vAlign w:val="top"/>
          </w:tcPr>
          <w:p w14:paraId="23256CCF">
            <w:pPr>
              <w:rPr>
                <w:rFonts w:ascii="仿宋_GB2312" w:hAnsi="宋体" w:eastAsia="仿宋_GB2312"/>
                <w:b/>
                <w:bCs/>
                <w:sz w:val="24"/>
                <w:szCs w:val="24"/>
              </w:rPr>
            </w:pPr>
            <w:r>
              <w:rPr>
                <w:rFonts w:hint="eastAsia" w:ascii="仿宋_GB2312" w:hAnsi="宋体" w:eastAsia="仿宋_GB2312" w:cs="仿宋_GB2312"/>
                <w:b/>
                <w:bCs/>
                <w:sz w:val="24"/>
                <w:szCs w:val="24"/>
              </w:rPr>
              <w:t>三、服务经验值服务</w:t>
            </w:r>
          </w:p>
          <w:p w14:paraId="78E0F0ED">
            <w:pPr>
              <w:numPr>
                <w:ilvl w:val="0"/>
                <w:numId w:val="6"/>
              </w:numPr>
              <w:rPr>
                <w:rFonts w:ascii="仿宋_GB2312" w:hAnsi="宋体" w:eastAsia="仿宋_GB2312"/>
                <w:sz w:val="24"/>
                <w:szCs w:val="24"/>
              </w:rPr>
            </w:pPr>
            <w:r>
              <w:rPr>
                <w:rFonts w:hint="eastAsia" w:ascii="仿宋_GB2312" w:hAnsi="宋体" w:eastAsia="仿宋_GB2312" w:cs="仿宋_GB2312"/>
                <w:sz w:val="24"/>
                <w:szCs w:val="24"/>
              </w:rPr>
              <w:t>服务期内为医院提供医院信息系统运作的经验服务。</w:t>
            </w:r>
          </w:p>
          <w:p w14:paraId="035075CC">
            <w:pPr>
              <w:numPr>
                <w:ilvl w:val="0"/>
                <w:numId w:val="6"/>
              </w:numPr>
              <w:rPr>
                <w:rFonts w:ascii="仿宋_GB2312" w:hAnsi="宋体" w:eastAsia="仿宋_GB2312"/>
                <w:sz w:val="24"/>
                <w:szCs w:val="24"/>
              </w:rPr>
            </w:pPr>
            <w:r>
              <w:rPr>
                <w:rFonts w:hint="eastAsia" w:ascii="仿宋_GB2312" w:hAnsi="宋体" w:eastAsia="仿宋_GB2312" w:cs="仿宋_GB2312"/>
                <w:sz w:val="24"/>
                <w:szCs w:val="24"/>
              </w:rPr>
              <w:t>服务期内为医院提供有价值的解决方案。</w:t>
            </w:r>
          </w:p>
          <w:p w14:paraId="60D3F54D">
            <w:pPr>
              <w:numPr>
                <w:ilvl w:val="0"/>
                <w:numId w:val="6"/>
              </w:numPr>
              <w:rPr>
                <w:rFonts w:hint="eastAsia" w:ascii="仿宋_GB2312" w:hAnsi="宋体" w:eastAsia="仿宋_GB2312"/>
                <w:sz w:val="24"/>
                <w:szCs w:val="24"/>
              </w:rPr>
            </w:pPr>
            <w:r>
              <w:rPr>
                <w:rFonts w:hint="eastAsia" w:ascii="仿宋_GB2312" w:hAnsi="宋体" w:eastAsia="仿宋_GB2312" w:cs="仿宋_GB2312"/>
                <w:sz w:val="24"/>
                <w:szCs w:val="24"/>
              </w:rPr>
              <w:t>服务期内提供上门回访，并根据回访的结果，给出医院目前系统运作可能存在的弊端，并给出解决方案。</w:t>
            </w:r>
          </w:p>
        </w:tc>
        <w:tc>
          <w:tcPr>
            <w:tcW w:w="708" w:type="dxa"/>
            <w:noWrap w:val="0"/>
            <w:vAlign w:val="top"/>
          </w:tcPr>
          <w:p w14:paraId="0F7EBBA0">
            <w:pPr>
              <w:rPr>
                <w:rFonts w:ascii="仿宋_GB2312" w:hAnsi="宋体" w:eastAsia="仿宋_GB2312"/>
                <w:sz w:val="24"/>
                <w:szCs w:val="24"/>
              </w:rPr>
            </w:pPr>
          </w:p>
          <w:p w14:paraId="213140CA">
            <w:pPr>
              <w:rPr>
                <w:rFonts w:ascii="仿宋_GB2312" w:hAnsi="宋体" w:eastAsia="仿宋_GB2312"/>
                <w:sz w:val="24"/>
                <w:szCs w:val="24"/>
              </w:rPr>
            </w:pPr>
          </w:p>
          <w:p w14:paraId="58F4A519">
            <w:pPr>
              <w:rPr>
                <w:rFonts w:ascii="仿宋_GB2312" w:hAnsi="宋体" w:eastAsia="仿宋_GB2312" w:cs="仿宋_GB2312"/>
                <w:sz w:val="24"/>
                <w:szCs w:val="24"/>
              </w:rPr>
            </w:pPr>
          </w:p>
          <w:p w14:paraId="7225ABFF">
            <w:pPr>
              <w:rPr>
                <w:rFonts w:ascii="仿宋_GB2312" w:hAnsi="宋体" w:eastAsia="仿宋_GB2312" w:cs="仿宋_GB2312"/>
                <w:sz w:val="24"/>
                <w:szCs w:val="24"/>
              </w:rPr>
            </w:pPr>
          </w:p>
          <w:p w14:paraId="6405E189">
            <w:pPr>
              <w:rPr>
                <w:rFonts w:ascii="仿宋_GB2312" w:hAnsi="宋体" w:eastAsia="仿宋_GB2312"/>
                <w:sz w:val="24"/>
                <w:szCs w:val="24"/>
              </w:rPr>
            </w:pPr>
            <w:r>
              <w:rPr>
                <w:rFonts w:ascii="仿宋_GB2312" w:hAnsi="宋体" w:eastAsia="仿宋_GB2312" w:cs="仿宋_GB2312"/>
                <w:sz w:val="24"/>
                <w:szCs w:val="24"/>
              </w:rPr>
              <w:t>1</w:t>
            </w:r>
            <w:r>
              <w:rPr>
                <w:rFonts w:hint="eastAsia" w:ascii="仿宋_GB2312" w:hAnsi="宋体" w:eastAsia="仿宋_GB2312" w:cs="仿宋_GB2312"/>
                <w:sz w:val="24"/>
                <w:szCs w:val="24"/>
              </w:rPr>
              <w:t>年</w:t>
            </w:r>
          </w:p>
          <w:p w14:paraId="362D70A2">
            <w:pPr>
              <w:rPr>
                <w:rFonts w:ascii="仿宋_GB2312" w:hAnsi="宋体" w:eastAsia="仿宋_GB2312"/>
                <w:sz w:val="24"/>
                <w:szCs w:val="24"/>
              </w:rPr>
            </w:pPr>
          </w:p>
        </w:tc>
        <w:tc>
          <w:tcPr>
            <w:tcW w:w="1701" w:type="dxa"/>
            <w:noWrap w:val="0"/>
            <w:vAlign w:val="top"/>
          </w:tcPr>
          <w:p w14:paraId="7D616744">
            <w:pPr>
              <w:rPr>
                <w:rFonts w:hint="eastAsia" w:ascii="仿宋_GB2312" w:hAnsi="宋体" w:eastAsia="仿宋_GB2312" w:cs="仿宋_GB2312"/>
                <w:sz w:val="24"/>
                <w:szCs w:val="24"/>
              </w:rPr>
            </w:pPr>
          </w:p>
          <w:p w14:paraId="4A237F2C">
            <w:pPr>
              <w:rPr>
                <w:rFonts w:hint="eastAsia" w:ascii="仿宋_GB2312" w:hAnsi="宋体" w:eastAsia="仿宋_GB2312" w:cs="仿宋_GB2312"/>
                <w:sz w:val="24"/>
                <w:szCs w:val="24"/>
              </w:rPr>
            </w:pPr>
          </w:p>
          <w:p w14:paraId="1306AD13">
            <w:pPr>
              <w:rPr>
                <w:rFonts w:hint="eastAsia" w:ascii="仿宋_GB2312" w:hAnsi="宋体" w:eastAsia="仿宋_GB2312" w:cs="仿宋_GB2312"/>
                <w:sz w:val="24"/>
                <w:szCs w:val="24"/>
              </w:rPr>
            </w:pPr>
          </w:p>
          <w:p w14:paraId="505C4535">
            <w:pPr>
              <w:rPr>
                <w:rFonts w:hint="eastAsia" w:ascii="仿宋_GB2312" w:hAnsi="宋体" w:eastAsia="仿宋_GB2312" w:cs="仿宋_GB2312"/>
                <w:sz w:val="24"/>
                <w:szCs w:val="24"/>
              </w:rPr>
            </w:pPr>
          </w:p>
          <w:p w14:paraId="056BC690">
            <w:pPr>
              <w:rPr>
                <w:rFonts w:ascii="仿宋_GB2312" w:hAnsi="宋体" w:eastAsia="仿宋_GB2312"/>
                <w:sz w:val="24"/>
                <w:szCs w:val="24"/>
              </w:rPr>
            </w:pPr>
            <w:r>
              <w:rPr>
                <w:rFonts w:hint="eastAsia" w:ascii="仿宋_GB2312" w:hAnsi="宋体" w:eastAsia="仿宋_GB2312" w:cs="仿宋_GB2312"/>
                <w:sz w:val="24"/>
                <w:szCs w:val="24"/>
              </w:rPr>
              <w:t>每个季度</w:t>
            </w:r>
            <w:r>
              <w:rPr>
                <w:rFonts w:ascii="仿宋_GB2312" w:hAnsi="宋体" w:eastAsia="仿宋_GB2312" w:cs="仿宋_GB2312"/>
                <w:sz w:val="24"/>
                <w:szCs w:val="24"/>
              </w:rPr>
              <w:t>1</w:t>
            </w:r>
            <w:r>
              <w:rPr>
                <w:rFonts w:hint="eastAsia" w:ascii="仿宋_GB2312" w:hAnsi="宋体" w:eastAsia="仿宋_GB2312" w:cs="仿宋_GB2312"/>
                <w:sz w:val="24"/>
                <w:szCs w:val="24"/>
              </w:rPr>
              <w:t>次</w:t>
            </w:r>
          </w:p>
        </w:tc>
        <w:tc>
          <w:tcPr>
            <w:tcW w:w="2851" w:type="dxa"/>
            <w:noWrap w:val="0"/>
            <w:vAlign w:val="top"/>
          </w:tcPr>
          <w:p w14:paraId="7B22E735">
            <w:pPr>
              <w:rPr>
                <w:rFonts w:hint="eastAsia" w:ascii="仿宋_GB2312" w:hAnsi="宋体" w:eastAsia="仿宋_GB2312" w:cs="仿宋_GB2312"/>
                <w:sz w:val="24"/>
                <w:szCs w:val="24"/>
              </w:rPr>
            </w:pPr>
          </w:p>
          <w:p w14:paraId="48FF4331">
            <w:pPr>
              <w:rPr>
                <w:rFonts w:hint="eastAsia" w:ascii="仿宋_GB2312" w:hAnsi="宋体" w:eastAsia="仿宋_GB2312" w:cs="仿宋_GB2312"/>
                <w:sz w:val="24"/>
                <w:szCs w:val="24"/>
              </w:rPr>
            </w:pPr>
          </w:p>
          <w:p w14:paraId="20ED0A6C">
            <w:pPr>
              <w:rPr>
                <w:rFonts w:hint="eastAsia" w:ascii="仿宋_GB2312" w:hAnsi="宋体" w:eastAsia="仿宋_GB2312" w:cs="仿宋_GB2312"/>
                <w:sz w:val="24"/>
                <w:szCs w:val="24"/>
              </w:rPr>
            </w:pPr>
          </w:p>
          <w:p w14:paraId="683F84BB">
            <w:pPr>
              <w:rPr>
                <w:rFonts w:hint="eastAsia" w:ascii="仿宋_GB2312" w:hAnsi="宋体" w:eastAsia="仿宋_GB2312" w:cs="仿宋_GB2312"/>
                <w:sz w:val="24"/>
                <w:szCs w:val="24"/>
              </w:rPr>
            </w:pPr>
          </w:p>
          <w:p w14:paraId="14945807">
            <w:pPr>
              <w:rPr>
                <w:rFonts w:hint="default" w:ascii="仿宋_GB2312" w:hAnsi="宋体" w:eastAsia="仿宋_GB2312" w:cs="仿宋_GB2312"/>
                <w:sz w:val="24"/>
                <w:szCs w:val="24"/>
                <w:lang w:val="en-US" w:eastAsia="zh-CN"/>
              </w:rPr>
            </w:pPr>
            <w:r>
              <w:rPr>
                <w:rFonts w:hint="eastAsia" w:ascii="仿宋_GB2312" w:hAnsi="宋体" w:eastAsia="仿宋_GB2312" w:cs="仿宋_GB2312"/>
                <w:sz w:val="24"/>
                <w:szCs w:val="24"/>
              </w:rPr>
              <w:t>服务细则详见</w:t>
            </w:r>
            <w:r>
              <w:rPr>
                <w:rFonts w:ascii="仿宋_GB2312" w:hAnsi="宋体" w:eastAsia="仿宋_GB2312" w:cs="仿宋_GB2312"/>
                <w:sz w:val="24"/>
                <w:szCs w:val="24"/>
              </w:rPr>
              <w:t>1.3</w:t>
            </w:r>
            <w:r>
              <w:rPr>
                <w:rFonts w:hint="eastAsia" w:ascii="仿宋_GB2312" w:hAnsi="宋体" w:eastAsia="仿宋_GB2312" w:cs="仿宋_GB2312"/>
                <w:sz w:val="24"/>
                <w:szCs w:val="24"/>
                <w:lang w:val="en-US" w:eastAsia="zh-CN"/>
              </w:rPr>
              <w:t>.3</w:t>
            </w:r>
          </w:p>
        </w:tc>
      </w:tr>
    </w:tbl>
    <w:p w14:paraId="7DF2A171"/>
    <w:p w14:paraId="72997E0D">
      <w:pPr>
        <w:spacing w:line="400" w:lineRule="exact"/>
        <w:ind w:firstLine="422" w:firstLineChars="150"/>
        <w:rPr>
          <w:rFonts w:hint="eastAsia" w:ascii="仿宋_GB2312" w:eastAsia="仿宋_GB2312" w:cs="仿宋_GB2312"/>
          <w:b/>
          <w:bCs/>
          <w:sz w:val="28"/>
          <w:szCs w:val="28"/>
        </w:rPr>
      </w:pPr>
      <w:r>
        <w:rPr>
          <w:rFonts w:ascii="仿宋_GB2312" w:eastAsia="仿宋_GB2312" w:cs="仿宋_GB2312"/>
          <w:b/>
          <w:bCs/>
          <w:sz w:val="28"/>
          <w:szCs w:val="28"/>
        </w:rPr>
        <w:t>1.3</w:t>
      </w:r>
      <w:r>
        <w:rPr>
          <w:rFonts w:hint="eastAsia" w:ascii="仿宋_GB2312" w:eastAsia="仿宋_GB2312" w:cs="仿宋_GB2312"/>
          <w:b/>
          <w:bCs/>
          <w:sz w:val="28"/>
          <w:szCs w:val="28"/>
          <w:lang w:val="en-US" w:eastAsia="zh-CN"/>
        </w:rPr>
        <w:t>.3</w:t>
      </w:r>
      <w:r>
        <w:rPr>
          <w:rFonts w:ascii="仿宋_GB2312" w:eastAsia="仿宋_GB2312" w:cs="仿宋_GB2312"/>
          <w:b/>
          <w:bCs/>
          <w:sz w:val="28"/>
          <w:szCs w:val="28"/>
        </w:rPr>
        <w:t xml:space="preserve"> </w:t>
      </w:r>
      <w:r>
        <w:rPr>
          <w:rFonts w:hint="eastAsia" w:ascii="仿宋_GB2312" w:eastAsia="仿宋_GB2312" w:cs="仿宋_GB2312"/>
          <w:b/>
          <w:bCs/>
          <w:sz w:val="28"/>
          <w:szCs w:val="28"/>
          <w:lang w:eastAsia="zh-CN"/>
        </w:rPr>
        <w:t>其他</w:t>
      </w:r>
      <w:r>
        <w:rPr>
          <w:rFonts w:hint="eastAsia" w:ascii="仿宋_GB2312" w:eastAsia="仿宋_GB2312" w:cs="仿宋_GB2312"/>
          <w:b/>
          <w:bCs/>
          <w:sz w:val="28"/>
          <w:szCs w:val="28"/>
        </w:rPr>
        <w:t>服务要求</w:t>
      </w:r>
    </w:p>
    <w:p w14:paraId="0A51B170">
      <w:pPr>
        <w:spacing w:line="400" w:lineRule="exact"/>
        <w:ind w:firstLine="420"/>
        <w:rPr>
          <w:rFonts w:ascii="仿宋_GB2312" w:eastAsia="仿宋_GB2312"/>
          <w:b/>
          <w:bCs/>
          <w:sz w:val="28"/>
          <w:szCs w:val="28"/>
        </w:rPr>
      </w:pPr>
      <w:r>
        <w:rPr>
          <w:rFonts w:hint="eastAsia" w:ascii="仿宋_GB2312" w:eastAsia="仿宋_GB2312" w:cs="仿宋_GB2312"/>
          <w:b/>
          <w:bCs/>
          <w:sz w:val="28"/>
          <w:szCs w:val="28"/>
        </w:rPr>
        <w:t>（一）服务人员资质要求</w:t>
      </w:r>
    </w:p>
    <w:p w14:paraId="56168118">
      <w:pPr>
        <w:spacing w:line="400" w:lineRule="exact"/>
        <w:ind w:left="210" w:leftChars="100" w:firstLine="420"/>
        <w:rPr>
          <w:rFonts w:ascii="仿宋_GB2312" w:eastAsia="仿宋_GB2312"/>
          <w:sz w:val="28"/>
          <w:szCs w:val="28"/>
        </w:rPr>
      </w:pPr>
      <w:r>
        <w:rPr>
          <w:rFonts w:hint="eastAsia" w:ascii="仿宋_GB2312" w:eastAsia="仿宋_GB2312" w:cs="仿宋_GB2312"/>
          <w:sz w:val="28"/>
          <w:szCs w:val="28"/>
          <w:lang w:eastAsia="zh-CN"/>
        </w:rPr>
        <w:t>1.</w:t>
      </w:r>
      <w:r>
        <w:rPr>
          <w:rFonts w:hint="eastAsia" w:ascii="仿宋_GB2312" w:eastAsia="仿宋_GB2312" w:cs="仿宋_GB2312"/>
          <w:sz w:val="28"/>
          <w:szCs w:val="28"/>
        </w:rPr>
        <w:t>乙方负责维护的人员必须要入职</w:t>
      </w:r>
      <w:r>
        <w:rPr>
          <w:rFonts w:ascii="仿宋_GB2312" w:eastAsia="仿宋_GB2312" w:cs="仿宋_GB2312"/>
          <w:sz w:val="28"/>
          <w:szCs w:val="28"/>
        </w:rPr>
        <w:t>1</w:t>
      </w:r>
      <w:r>
        <w:rPr>
          <w:rFonts w:hint="eastAsia" w:ascii="仿宋_GB2312" w:eastAsia="仿宋_GB2312" w:cs="仿宋_GB2312"/>
          <w:sz w:val="28"/>
          <w:szCs w:val="28"/>
        </w:rPr>
        <w:t>年以上，熟悉医院信息系统结构。</w:t>
      </w:r>
    </w:p>
    <w:p w14:paraId="384F7D20">
      <w:pPr>
        <w:spacing w:line="400" w:lineRule="exact"/>
        <w:ind w:left="210" w:leftChars="100" w:firstLine="420"/>
        <w:rPr>
          <w:rFonts w:ascii="仿宋_GB2312" w:eastAsia="仿宋_GB2312" w:cs="仿宋_GB2312"/>
          <w:sz w:val="28"/>
          <w:szCs w:val="28"/>
        </w:rPr>
      </w:pPr>
      <w:r>
        <w:rPr>
          <w:rFonts w:hint="eastAsia" w:ascii="仿宋_GB2312" w:eastAsia="仿宋_GB2312" w:cs="仿宋_GB2312"/>
          <w:sz w:val="28"/>
          <w:szCs w:val="28"/>
          <w:lang w:eastAsia="zh-CN"/>
        </w:rPr>
        <w:t>2.</w:t>
      </w:r>
      <w:r>
        <w:rPr>
          <w:rFonts w:hint="eastAsia" w:ascii="仿宋_GB2312" w:eastAsia="仿宋_GB2312" w:cs="仿宋_GB2312"/>
          <w:sz w:val="28"/>
          <w:szCs w:val="28"/>
        </w:rPr>
        <w:t>乙方需向甲方提供</w:t>
      </w:r>
      <w:r>
        <w:rPr>
          <w:rFonts w:ascii="仿宋_GB2312" w:eastAsia="仿宋_GB2312" w:cs="仿宋_GB2312"/>
          <w:sz w:val="28"/>
          <w:szCs w:val="28"/>
        </w:rPr>
        <w:t>1</w:t>
      </w:r>
      <w:r>
        <w:rPr>
          <w:rFonts w:hint="eastAsia" w:ascii="仿宋_GB2312" w:eastAsia="仿宋_GB2312" w:cs="仿宋_GB2312"/>
          <w:sz w:val="28"/>
          <w:szCs w:val="28"/>
        </w:rPr>
        <w:t>名维护工程师。</w:t>
      </w:r>
      <w:r>
        <w:rPr>
          <w:rFonts w:hint="eastAsia" w:ascii="仿宋_GB2312" w:eastAsia="仿宋_GB2312" w:cs="仿宋_GB2312"/>
          <w:sz w:val="28"/>
          <w:szCs w:val="28"/>
          <w:lang w:eastAsia="zh-CN"/>
        </w:rPr>
        <w:t>（</w:t>
      </w:r>
      <w:r>
        <w:rPr>
          <w:rFonts w:hint="eastAsia" w:ascii="仿宋_GB2312" w:eastAsia="仿宋_GB2312" w:cs="仿宋_GB2312"/>
          <w:sz w:val="28"/>
          <w:szCs w:val="28"/>
        </w:rPr>
        <w:t>提供</w:t>
      </w:r>
      <w:r>
        <w:rPr>
          <w:rFonts w:ascii="仿宋_GB2312" w:eastAsia="仿宋_GB2312" w:cs="仿宋_GB2312"/>
          <w:sz w:val="28"/>
          <w:szCs w:val="28"/>
        </w:rPr>
        <w:t>24</w:t>
      </w:r>
      <w:r>
        <w:rPr>
          <w:rFonts w:hint="eastAsia" w:ascii="仿宋_GB2312" w:eastAsia="仿宋_GB2312" w:cs="仿宋_GB2312"/>
          <w:sz w:val="28"/>
          <w:szCs w:val="28"/>
        </w:rPr>
        <w:t>小时联系方式：手机</w:t>
      </w:r>
      <w:r>
        <w:rPr>
          <w:rFonts w:hint="eastAsia" w:ascii="仿宋_GB2312" w:eastAsia="仿宋_GB2312" w:cs="仿宋_GB2312"/>
          <w:sz w:val="28"/>
          <w:szCs w:val="28"/>
          <w:lang w:eastAsia="zh-CN"/>
        </w:rPr>
        <w:t>）</w:t>
      </w:r>
    </w:p>
    <w:p w14:paraId="1DD8525B">
      <w:pPr>
        <w:spacing w:line="400" w:lineRule="exact"/>
        <w:ind w:firstLine="420"/>
        <w:rPr>
          <w:rFonts w:ascii="仿宋_GB2312" w:eastAsia="仿宋_GB2312"/>
          <w:b/>
          <w:bCs/>
          <w:sz w:val="28"/>
          <w:szCs w:val="28"/>
        </w:rPr>
      </w:pPr>
      <w:r>
        <w:rPr>
          <w:rFonts w:hint="eastAsia" w:ascii="仿宋_GB2312" w:eastAsia="仿宋_GB2312" w:cs="仿宋_GB2312"/>
          <w:b/>
          <w:bCs/>
          <w:sz w:val="28"/>
          <w:szCs w:val="28"/>
        </w:rPr>
        <w:t>（二）服务受理依据</w:t>
      </w:r>
    </w:p>
    <w:p w14:paraId="29B82DDE">
      <w:pPr>
        <w:spacing w:line="400" w:lineRule="exact"/>
        <w:ind w:left="630" w:leftChars="300"/>
        <w:rPr>
          <w:rFonts w:ascii="仿宋_GB2312" w:eastAsia="仿宋_GB2312"/>
          <w:sz w:val="28"/>
          <w:szCs w:val="28"/>
        </w:rPr>
      </w:pPr>
      <w:r>
        <w:rPr>
          <w:rFonts w:hint="eastAsia" w:ascii="仿宋_GB2312" w:hAnsi="宋体" w:eastAsia="仿宋_GB2312" w:cs="仿宋_GB2312"/>
          <w:sz w:val="28"/>
          <w:szCs w:val="28"/>
          <w:lang w:eastAsia="zh-CN"/>
        </w:rPr>
        <w:t>1.</w:t>
      </w:r>
      <w:r>
        <w:rPr>
          <w:rFonts w:hint="eastAsia" w:ascii="仿宋_GB2312" w:eastAsia="仿宋_GB2312" w:cs="仿宋_GB2312"/>
          <w:sz w:val="28"/>
          <w:szCs w:val="28"/>
        </w:rPr>
        <w:t>服务期内的服务单均需填写一式两份，经甲方确认完成后，甲乙双方各执一份。</w:t>
      </w:r>
    </w:p>
    <w:p w14:paraId="50E435C6">
      <w:pPr>
        <w:spacing w:line="400" w:lineRule="exact"/>
        <w:ind w:left="630" w:leftChars="300"/>
        <w:rPr>
          <w:rFonts w:ascii="仿宋_GB2312" w:eastAsia="仿宋_GB2312"/>
          <w:sz w:val="28"/>
          <w:szCs w:val="28"/>
        </w:rPr>
      </w:pPr>
      <w:r>
        <w:rPr>
          <w:rFonts w:hint="eastAsia" w:ascii="仿宋_GB2312" w:eastAsia="仿宋_GB2312" w:cs="仿宋_GB2312"/>
          <w:sz w:val="28"/>
          <w:szCs w:val="28"/>
          <w:lang w:eastAsia="zh-CN"/>
        </w:rPr>
        <w:t>2.</w:t>
      </w:r>
      <w:r>
        <w:rPr>
          <w:rFonts w:hint="eastAsia" w:ascii="仿宋_GB2312" w:eastAsia="仿宋_GB2312" w:cs="仿宋_GB2312"/>
          <w:sz w:val="28"/>
          <w:szCs w:val="28"/>
        </w:rPr>
        <w:t>服务单作为乙方当季服务质量评定的依据之一。</w:t>
      </w:r>
    </w:p>
    <w:p w14:paraId="12E69300">
      <w:pPr>
        <w:spacing w:line="400" w:lineRule="exact"/>
        <w:ind w:left="420" w:leftChars="200"/>
        <w:rPr>
          <w:rFonts w:ascii="仿宋_GB2312" w:hAnsi="宋体" w:eastAsia="仿宋_GB2312"/>
          <w:b/>
          <w:bCs/>
          <w:sz w:val="28"/>
          <w:szCs w:val="28"/>
        </w:rPr>
      </w:pPr>
      <w:r>
        <w:rPr>
          <w:rFonts w:hint="eastAsia" w:ascii="仿宋_GB2312" w:hAnsi="宋体" w:eastAsia="仿宋_GB2312" w:cs="仿宋_GB2312"/>
          <w:b/>
          <w:bCs/>
          <w:sz w:val="28"/>
          <w:szCs w:val="28"/>
        </w:rPr>
        <w:t>（三）程序维护</w:t>
      </w:r>
    </w:p>
    <w:p w14:paraId="32EEECFB">
      <w:pPr>
        <w:spacing w:line="400" w:lineRule="exact"/>
        <w:ind w:left="420" w:leftChars="200" w:firstLine="275" w:firstLineChars="98"/>
        <w:rPr>
          <w:rFonts w:ascii="仿宋_GB2312" w:hAnsi="宋体" w:eastAsia="仿宋_GB2312"/>
          <w:b/>
          <w:bCs/>
          <w:sz w:val="28"/>
          <w:szCs w:val="28"/>
        </w:rPr>
      </w:pPr>
      <w:r>
        <w:rPr>
          <w:rFonts w:hint="eastAsia" w:ascii="仿宋_GB2312" w:hAnsi="宋体" w:eastAsia="仿宋_GB2312" w:cs="仿宋_GB2312"/>
          <w:b/>
          <w:bCs/>
          <w:sz w:val="28"/>
          <w:szCs w:val="28"/>
        </w:rPr>
        <w:t>日常维护</w:t>
      </w:r>
    </w:p>
    <w:p w14:paraId="336E6195">
      <w:pPr>
        <w:numPr>
          <w:ilvl w:val="0"/>
          <w:numId w:val="7"/>
        </w:numPr>
        <w:spacing w:line="400" w:lineRule="exact"/>
        <w:rPr>
          <w:rFonts w:ascii="仿宋_GB2312" w:hAnsi="宋体" w:eastAsia="仿宋_GB2312"/>
          <w:sz w:val="28"/>
          <w:szCs w:val="28"/>
        </w:rPr>
      </w:pPr>
      <w:r>
        <w:rPr>
          <w:rFonts w:hint="eastAsia" w:ascii="仿宋_GB2312" w:hAnsi="宋体" w:eastAsia="仿宋_GB2312" w:cs="仿宋_GB2312"/>
          <w:sz w:val="28"/>
          <w:szCs w:val="28"/>
        </w:rPr>
        <w:t>定义：由于程序缺陷导致无法操作、数据异常，在优先维护范围。</w:t>
      </w:r>
    </w:p>
    <w:p w14:paraId="4D6E7938">
      <w:pPr>
        <w:numPr>
          <w:ilvl w:val="0"/>
          <w:numId w:val="7"/>
        </w:numPr>
        <w:spacing w:line="400" w:lineRule="exact"/>
        <w:rPr>
          <w:rFonts w:ascii="仿宋_GB2312" w:hAnsi="宋体" w:eastAsia="仿宋_GB2312"/>
          <w:sz w:val="28"/>
          <w:szCs w:val="28"/>
        </w:rPr>
      </w:pPr>
      <w:r>
        <w:rPr>
          <w:rFonts w:hint="eastAsia" w:ascii="仿宋_GB2312" w:hAnsi="宋体" w:eastAsia="仿宋_GB2312" w:cs="仿宋_GB2312"/>
          <w:sz w:val="28"/>
          <w:szCs w:val="28"/>
        </w:rPr>
        <w:t>处理类别：分为立即处理，限时处理两个类别。影响全院或科室不能开展业务运作且没有其他方法可以取代的问题定义为立即处理类；其他不影响甲方业务正常运行或导致系统无法运行下去但可以用其他方法处理的问题及数据异常类问题定义为限时处理类。</w:t>
      </w:r>
    </w:p>
    <w:p w14:paraId="12A0AF07">
      <w:pPr>
        <w:numPr>
          <w:ilvl w:val="0"/>
          <w:numId w:val="7"/>
        </w:numPr>
        <w:spacing w:line="400" w:lineRule="exact"/>
        <w:rPr>
          <w:rFonts w:ascii="仿宋_GB2312" w:hAnsi="宋体" w:eastAsia="仿宋_GB2312"/>
          <w:sz w:val="28"/>
          <w:szCs w:val="28"/>
        </w:rPr>
      </w:pPr>
      <w:r>
        <w:rPr>
          <w:rFonts w:hint="eastAsia" w:ascii="仿宋_GB2312" w:hAnsi="宋体" w:eastAsia="仿宋_GB2312" w:cs="仿宋_GB2312"/>
          <w:sz w:val="28"/>
          <w:szCs w:val="28"/>
        </w:rPr>
        <w:t>立即处理时限</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在接到甲方诉求电话后</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乙方应立即处理，时限约束在2小时内响应，</w:t>
      </w:r>
      <w:r>
        <w:rPr>
          <w:rFonts w:ascii="仿宋_GB2312" w:hAnsi="宋体" w:eastAsia="仿宋_GB2312" w:cs="仿宋_GB2312"/>
          <w:sz w:val="28"/>
          <w:szCs w:val="28"/>
        </w:rPr>
        <w:t xml:space="preserve"> </w:t>
      </w:r>
      <w:r>
        <w:rPr>
          <w:rFonts w:hint="eastAsia" w:ascii="仿宋_GB2312" w:hAnsi="宋体" w:eastAsia="仿宋_GB2312" w:cs="仿宋_GB2312"/>
          <w:sz w:val="28"/>
          <w:szCs w:val="28"/>
        </w:rPr>
        <w:t>4小时内提出解决方案，8小时内处理完毕，8小时内解决不了的需安排人员现场解决。</w:t>
      </w:r>
    </w:p>
    <w:p w14:paraId="2F157EA4">
      <w:pPr>
        <w:spacing w:line="400" w:lineRule="exact"/>
        <w:ind w:left="1260" w:leftChars="600"/>
        <w:rPr>
          <w:rFonts w:ascii="仿宋_GB2312" w:hAnsi="宋体" w:eastAsia="仿宋_GB2312"/>
          <w:sz w:val="28"/>
          <w:szCs w:val="28"/>
        </w:rPr>
      </w:pPr>
      <w:r>
        <w:rPr>
          <w:rFonts w:hint="eastAsia" w:ascii="仿宋_GB2312" w:hAnsi="宋体" w:eastAsia="仿宋_GB2312" w:cs="仿宋_GB2312"/>
          <w:sz w:val="28"/>
          <w:szCs w:val="28"/>
        </w:rPr>
        <w:t>限时处理时限</w:t>
      </w:r>
      <w:r>
        <w:rPr>
          <w:rFonts w:hint="eastAsia" w:ascii="仿宋_GB2312" w:hAnsi="宋体" w:eastAsia="仿宋_GB2312" w:cs="仿宋_GB2312"/>
          <w:sz w:val="28"/>
          <w:szCs w:val="28"/>
          <w:lang w:eastAsia="zh-CN"/>
        </w:rPr>
        <w:t>：</w:t>
      </w:r>
      <w:r>
        <w:rPr>
          <w:rFonts w:hint="eastAsia" w:ascii="仿宋_GB2312" w:hAnsi="宋体" w:eastAsia="仿宋_GB2312" w:cs="仿宋_GB2312"/>
          <w:sz w:val="28"/>
          <w:szCs w:val="28"/>
        </w:rPr>
        <w:t>在接到甲方诉求电话后，乙方应在</w:t>
      </w:r>
      <w:r>
        <w:rPr>
          <w:rFonts w:ascii="仿宋_GB2312" w:hAnsi="宋体" w:eastAsia="仿宋_GB2312" w:cs="仿宋_GB2312"/>
          <w:sz w:val="28"/>
          <w:szCs w:val="28"/>
        </w:rPr>
        <w:t>2</w:t>
      </w:r>
      <w:r>
        <w:rPr>
          <w:rFonts w:hint="eastAsia" w:ascii="仿宋_GB2312" w:hAnsi="宋体" w:eastAsia="仿宋_GB2312" w:cs="仿宋_GB2312"/>
          <w:sz w:val="28"/>
          <w:szCs w:val="28"/>
        </w:rPr>
        <w:t>小时内响应，</w:t>
      </w:r>
      <w:r>
        <w:rPr>
          <w:rFonts w:ascii="仿宋_GB2312" w:hAnsi="宋体" w:eastAsia="仿宋_GB2312" w:cs="仿宋_GB2312"/>
          <w:sz w:val="28"/>
          <w:szCs w:val="28"/>
        </w:rPr>
        <w:t>6</w:t>
      </w:r>
      <w:r>
        <w:rPr>
          <w:rFonts w:hint="eastAsia" w:ascii="仿宋_GB2312" w:hAnsi="宋体" w:eastAsia="仿宋_GB2312" w:cs="仿宋_GB2312"/>
          <w:sz w:val="28"/>
          <w:szCs w:val="28"/>
        </w:rPr>
        <w:t>小时内给出解决问题的方案，由甲乙双方协商约定处理完成时限。</w:t>
      </w:r>
    </w:p>
    <w:p w14:paraId="41F77C08">
      <w:pPr>
        <w:numPr>
          <w:ilvl w:val="0"/>
          <w:numId w:val="7"/>
        </w:numPr>
        <w:spacing w:line="400" w:lineRule="exact"/>
        <w:rPr>
          <w:rFonts w:hint="eastAsia" w:ascii="仿宋_GB2312" w:hAnsi="宋体" w:eastAsia="仿宋_GB2312"/>
          <w:sz w:val="28"/>
          <w:szCs w:val="28"/>
        </w:rPr>
      </w:pPr>
      <w:r>
        <w:rPr>
          <w:rFonts w:hint="eastAsia" w:ascii="仿宋_GB2312" w:hAnsi="宋体" w:eastAsia="仿宋_GB2312" w:cs="仿宋_GB2312"/>
          <w:sz w:val="28"/>
          <w:szCs w:val="28"/>
        </w:rPr>
        <w:t>甲方必须保证本系统数据实时进行容灾备份和提供现场应急处理问题时所必须的备份服务器、网络畅通、无计算机病毒攻击、操作系统和数据库等正常安装，以备恢复数据时所必须的</w:t>
      </w:r>
      <w:bookmarkStart w:id="1" w:name="_GoBack"/>
      <w:r>
        <w:rPr>
          <w:rFonts w:hint="eastAsia" w:ascii="仿宋_GB2312" w:hAnsi="宋体" w:eastAsia="仿宋_GB2312" w:cs="仿宋_GB2312"/>
          <w:sz w:val="28"/>
          <w:szCs w:val="28"/>
          <w:lang w:eastAsia="zh-CN"/>
        </w:rPr>
        <w:t>前提条件</w:t>
      </w:r>
      <w:bookmarkEnd w:id="1"/>
      <w:r>
        <w:rPr>
          <w:rFonts w:hint="eastAsia" w:ascii="仿宋_GB2312" w:hAnsi="宋体" w:eastAsia="仿宋_GB2312" w:cs="仿宋_GB2312"/>
          <w:sz w:val="28"/>
          <w:szCs w:val="28"/>
        </w:rPr>
        <w:t>。</w:t>
      </w:r>
    </w:p>
    <w:p w14:paraId="7D9F189B">
      <w:pPr>
        <w:spacing w:line="400" w:lineRule="exact"/>
        <w:ind w:left="3220" w:leftChars="600" w:hanging="1960" w:hangingChars="700"/>
        <w:rPr>
          <w:rFonts w:ascii="仿宋_GB2312" w:hAnsi="宋体" w:eastAsia="仿宋_GB2312"/>
          <w:sz w:val="28"/>
          <w:szCs w:val="28"/>
        </w:rPr>
      </w:pPr>
    </w:p>
    <w:p w14:paraId="3E0F2997">
      <w:pPr>
        <w:spacing w:line="400" w:lineRule="exact"/>
        <w:rPr>
          <w:rFonts w:ascii="仿宋_GB2312" w:hAnsi="宋体" w:eastAsia="仿宋_GB2312"/>
          <w:sz w:val="28"/>
          <w:szCs w:val="28"/>
        </w:rPr>
      </w:pPr>
      <w:r>
        <w:rPr>
          <w:rFonts w:ascii="仿宋_GB2312" w:hAnsi="宋体" w:eastAsia="仿宋_GB2312" w:cs="仿宋_GB2312"/>
          <w:sz w:val="28"/>
          <w:szCs w:val="28"/>
        </w:rPr>
        <w:t xml:space="preserve">      </w:t>
      </w:r>
      <w:r>
        <w:rPr>
          <w:rFonts w:hint="eastAsia" w:ascii="仿宋_GB2312" w:hAnsi="宋体" w:eastAsia="仿宋_GB2312" w:cs="仿宋_GB2312"/>
          <w:b/>
          <w:bCs/>
          <w:sz w:val="28"/>
          <w:szCs w:val="28"/>
        </w:rPr>
        <w:t>调整类维护</w:t>
      </w:r>
    </w:p>
    <w:p w14:paraId="2E477676">
      <w:pPr>
        <w:numPr>
          <w:ilvl w:val="0"/>
          <w:numId w:val="8"/>
        </w:numPr>
        <w:spacing w:line="400" w:lineRule="exact"/>
        <w:rPr>
          <w:rFonts w:ascii="仿宋_GB2312" w:hAnsi="宋体" w:eastAsia="仿宋_GB2312"/>
          <w:sz w:val="28"/>
          <w:szCs w:val="28"/>
        </w:rPr>
      </w:pPr>
      <w:r>
        <w:rPr>
          <w:rFonts w:hint="eastAsia" w:ascii="仿宋_GB2312" w:hAnsi="宋体" w:eastAsia="仿宋_GB2312" w:cs="仿宋_GB2312"/>
          <w:sz w:val="28"/>
          <w:szCs w:val="28"/>
        </w:rPr>
        <w:t>定义：系统运行正常，但由于甲方业务发生变化或需要对功能进行调整，由甲方信息科提出书面需求，公司整理需求并提出解决方案，甲方主管领导签字确认。</w:t>
      </w:r>
    </w:p>
    <w:p w14:paraId="46764266">
      <w:pPr>
        <w:numPr>
          <w:ilvl w:val="0"/>
          <w:numId w:val="8"/>
        </w:numPr>
        <w:spacing w:line="400" w:lineRule="exact"/>
        <w:rPr>
          <w:rFonts w:ascii="仿宋_GB2312" w:hAnsi="宋体" w:eastAsia="仿宋_GB2312" w:cs="仿宋_GB2312"/>
          <w:sz w:val="28"/>
          <w:szCs w:val="28"/>
        </w:rPr>
      </w:pPr>
      <w:r>
        <w:rPr>
          <w:rFonts w:hint="eastAsia" w:ascii="仿宋_GB2312" w:hAnsi="宋体" w:eastAsia="仿宋_GB2312" w:cs="仿宋_GB2312"/>
          <w:sz w:val="28"/>
          <w:szCs w:val="28"/>
        </w:rPr>
        <w:t>处理时限：一般在</w:t>
      </w:r>
      <w:r>
        <w:rPr>
          <w:rFonts w:ascii="仿宋_GB2312" w:hAnsi="宋体" w:eastAsia="仿宋_GB2312" w:cs="仿宋_GB2312"/>
          <w:sz w:val="28"/>
          <w:szCs w:val="28"/>
        </w:rPr>
        <w:t>10</w:t>
      </w:r>
      <w:r>
        <w:rPr>
          <w:rFonts w:hint="eastAsia" w:ascii="仿宋_GB2312" w:hAnsi="宋体" w:eastAsia="仿宋_GB2312" w:cs="仿宋_GB2312"/>
          <w:sz w:val="28"/>
          <w:szCs w:val="28"/>
        </w:rPr>
        <w:t>个工作日内解决，特殊调整双方协定解决时间。</w:t>
      </w:r>
    </w:p>
    <w:p w14:paraId="0DF51E32">
      <w:pPr>
        <w:spacing w:line="400" w:lineRule="exact"/>
        <w:ind w:left="420" w:leftChars="200" w:firstLine="413" w:firstLineChars="147"/>
        <w:rPr>
          <w:rFonts w:ascii="仿宋_GB2312" w:hAnsi="宋体" w:eastAsia="仿宋_GB2312"/>
          <w:b/>
          <w:bCs/>
          <w:sz w:val="28"/>
          <w:szCs w:val="28"/>
        </w:rPr>
      </w:pPr>
      <w:r>
        <w:rPr>
          <w:rFonts w:hint="eastAsia" w:ascii="仿宋_GB2312" w:hAnsi="宋体" w:eastAsia="仿宋_GB2312" w:cs="仿宋_GB2312"/>
          <w:b/>
          <w:bCs/>
          <w:sz w:val="28"/>
          <w:szCs w:val="28"/>
        </w:rPr>
        <w:t>程序更新</w:t>
      </w:r>
    </w:p>
    <w:p w14:paraId="2E82DA62">
      <w:pPr>
        <w:numPr>
          <w:ilvl w:val="0"/>
          <w:numId w:val="9"/>
        </w:numPr>
        <w:spacing w:line="400" w:lineRule="exact"/>
        <w:rPr>
          <w:rFonts w:ascii="仿宋_GB2312" w:hAnsi="宋体" w:eastAsia="仿宋_GB2312"/>
          <w:sz w:val="28"/>
          <w:szCs w:val="28"/>
        </w:rPr>
      </w:pPr>
      <w:r>
        <w:rPr>
          <w:rFonts w:hint="eastAsia" w:ascii="仿宋_GB2312" w:hAnsi="宋体" w:eastAsia="仿宋_GB2312" w:cs="仿宋_GB2312"/>
          <w:sz w:val="28"/>
          <w:szCs w:val="28"/>
        </w:rPr>
        <w:t>定</w:t>
      </w:r>
      <w:r>
        <w:rPr>
          <w:rFonts w:ascii="仿宋_GB2312" w:hAnsi="宋体" w:eastAsia="仿宋_GB2312" w:cs="仿宋_GB2312"/>
          <w:sz w:val="28"/>
          <w:szCs w:val="28"/>
        </w:rPr>
        <w:t xml:space="preserve"> </w:t>
      </w:r>
      <w:r>
        <w:rPr>
          <w:rFonts w:hint="eastAsia" w:ascii="仿宋_GB2312" w:hAnsi="宋体" w:eastAsia="仿宋_GB2312" w:cs="仿宋_GB2312"/>
          <w:sz w:val="28"/>
          <w:szCs w:val="28"/>
        </w:rPr>
        <w:t>义：对正在使用的程序进行完善。</w:t>
      </w:r>
    </w:p>
    <w:p w14:paraId="76B5ECAD">
      <w:pPr>
        <w:numPr>
          <w:ilvl w:val="0"/>
          <w:numId w:val="9"/>
        </w:numPr>
        <w:spacing w:line="400" w:lineRule="exact"/>
        <w:rPr>
          <w:rFonts w:ascii="仿宋_GB2312" w:hAnsi="宋体" w:eastAsia="仿宋_GB2312"/>
          <w:sz w:val="28"/>
          <w:szCs w:val="28"/>
        </w:rPr>
      </w:pPr>
      <w:r>
        <w:rPr>
          <w:rFonts w:hint="eastAsia" w:ascii="仿宋_GB2312" w:hAnsi="宋体" w:eastAsia="仿宋_GB2312" w:cs="仿宋_GB2312"/>
          <w:sz w:val="28"/>
          <w:szCs w:val="28"/>
        </w:rPr>
        <w:t>处理方式：公司书面（应该包括：请求、故障分析、预防措施）通知用户，用户认真考虑后给出是否接受此项服务的书面请求。乙方所提供的更新程序必须完成内部验证测试，并附带测试结果或截图连同更新程序一并提供给甲方，甲方确定要更新后在测试服务器进行验证后更新，如发现有致命故障引致甲方业务无法运行的，乙方须立即处理。</w:t>
      </w:r>
    </w:p>
    <w:p w14:paraId="0ED30183">
      <w:pPr>
        <w:numPr>
          <w:ilvl w:val="0"/>
          <w:numId w:val="9"/>
        </w:numPr>
        <w:spacing w:line="400" w:lineRule="exact"/>
        <w:rPr>
          <w:rFonts w:hint="eastAsia" w:ascii="仿宋_GB2312" w:hAnsi="宋体" w:eastAsia="仿宋_GB2312"/>
          <w:sz w:val="28"/>
          <w:szCs w:val="28"/>
        </w:rPr>
      </w:pPr>
      <w:r>
        <w:rPr>
          <w:rFonts w:hint="eastAsia" w:ascii="仿宋_GB2312" w:hAnsi="宋体" w:eastAsia="仿宋_GB2312" w:cs="仿宋_GB2312"/>
          <w:sz w:val="28"/>
          <w:szCs w:val="28"/>
        </w:rPr>
        <w:t>处理时间：更新准备时间为</w:t>
      </w:r>
      <w:r>
        <w:rPr>
          <w:rFonts w:ascii="仿宋_GB2312" w:hAnsi="宋体" w:eastAsia="仿宋_GB2312" w:cs="仿宋_GB2312"/>
          <w:sz w:val="28"/>
          <w:szCs w:val="28"/>
        </w:rPr>
        <w:t>1</w:t>
      </w:r>
      <w:r>
        <w:rPr>
          <w:rFonts w:hint="eastAsia" w:ascii="仿宋_GB2312" w:hAnsi="宋体" w:eastAsia="仿宋_GB2312" w:cs="仿宋_GB2312"/>
          <w:sz w:val="28"/>
          <w:szCs w:val="28"/>
        </w:rPr>
        <w:t>至</w:t>
      </w:r>
      <w:r>
        <w:rPr>
          <w:rFonts w:ascii="仿宋_GB2312" w:hAnsi="宋体" w:eastAsia="仿宋_GB2312" w:cs="仿宋_GB2312"/>
          <w:sz w:val="28"/>
          <w:szCs w:val="28"/>
        </w:rPr>
        <w:t>3</w:t>
      </w:r>
      <w:r>
        <w:rPr>
          <w:rFonts w:hint="eastAsia" w:ascii="仿宋_GB2312" w:hAnsi="宋体" w:eastAsia="仿宋_GB2312" w:cs="仿宋_GB2312"/>
          <w:sz w:val="28"/>
          <w:szCs w:val="28"/>
        </w:rPr>
        <w:t>天。</w:t>
      </w:r>
    </w:p>
    <w:p w14:paraId="21F98A02">
      <w:pPr>
        <w:spacing w:line="400" w:lineRule="exact"/>
        <w:ind w:left="420" w:leftChars="200"/>
        <w:outlineLvl w:val="0"/>
        <w:rPr>
          <w:rFonts w:ascii="仿宋_GB2312" w:eastAsia="仿宋_GB2312"/>
          <w:b/>
          <w:bCs/>
          <w:sz w:val="28"/>
          <w:szCs w:val="28"/>
        </w:rPr>
      </w:pPr>
      <w:r>
        <w:rPr>
          <w:rFonts w:hint="eastAsia" w:ascii="仿宋_GB2312" w:eastAsia="仿宋_GB2312" w:cs="仿宋_GB2312"/>
          <w:b/>
          <w:bCs/>
          <w:sz w:val="28"/>
          <w:szCs w:val="28"/>
        </w:rPr>
        <w:t>（四）日常技术咨询服务</w:t>
      </w:r>
    </w:p>
    <w:p w14:paraId="73890585">
      <w:pPr>
        <w:numPr>
          <w:ilvl w:val="0"/>
          <w:numId w:val="10"/>
        </w:numPr>
        <w:spacing w:line="400" w:lineRule="exact"/>
        <w:rPr>
          <w:rFonts w:ascii="仿宋_GB2312" w:hAnsi="宋体" w:eastAsia="仿宋_GB2312"/>
          <w:sz w:val="28"/>
          <w:szCs w:val="28"/>
        </w:rPr>
      </w:pPr>
      <w:r>
        <w:rPr>
          <w:rFonts w:hint="eastAsia" w:ascii="仿宋_GB2312" w:hAnsi="宋体" w:eastAsia="仿宋_GB2312" w:cs="仿宋_GB2312"/>
          <w:sz w:val="28"/>
          <w:szCs w:val="28"/>
        </w:rPr>
        <w:t>咨询某个功能的操作方法。</w:t>
      </w:r>
    </w:p>
    <w:p w14:paraId="13835A63">
      <w:pPr>
        <w:numPr>
          <w:ilvl w:val="0"/>
          <w:numId w:val="10"/>
        </w:numPr>
        <w:spacing w:line="400" w:lineRule="exact"/>
        <w:rPr>
          <w:rFonts w:ascii="仿宋_GB2312" w:hAnsi="宋体" w:eastAsia="仿宋_GB2312"/>
          <w:sz w:val="28"/>
          <w:szCs w:val="28"/>
        </w:rPr>
      </w:pPr>
      <w:r>
        <w:rPr>
          <w:rFonts w:hint="eastAsia" w:ascii="仿宋_GB2312" w:hAnsi="宋体" w:eastAsia="仿宋_GB2312" w:cs="仿宋_GB2312"/>
          <w:sz w:val="28"/>
          <w:szCs w:val="28"/>
        </w:rPr>
        <w:t>咨询某种业务在信息系统里的解决方法，提供现有的医院</w:t>
      </w:r>
      <w:r>
        <w:rPr>
          <w:rFonts w:hint="eastAsia" w:ascii="仿宋_GB2312" w:eastAsia="仿宋_GB2312" w:cs="仿宋_GB2312"/>
          <w:sz w:val="28"/>
          <w:szCs w:val="28"/>
        </w:rPr>
        <w:t>相关流程和数据统计的解决方案。</w:t>
      </w:r>
    </w:p>
    <w:p w14:paraId="6F6C7D55">
      <w:pPr>
        <w:numPr>
          <w:ilvl w:val="0"/>
          <w:numId w:val="10"/>
        </w:numPr>
        <w:spacing w:line="400" w:lineRule="exact"/>
        <w:rPr>
          <w:rFonts w:ascii="仿宋_GB2312" w:hAnsi="宋体" w:eastAsia="仿宋_GB2312"/>
          <w:sz w:val="28"/>
          <w:szCs w:val="28"/>
        </w:rPr>
      </w:pPr>
      <w:r>
        <w:rPr>
          <w:rFonts w:hint="eastAsia" w:ascii="仿宋_GB2312" w:hAnsi="宋体" w:eastAsia="仿宋_GB2312" w:cs="仿宋_GB2312"/>
          <w:sz w:val="28"/>
          <w:szCs w:val="28"/>
        </w:rPr>
        <w:t>咨询信息系统相应的操作工具的操作方法。</w:t>
      </w:r>
    </w:p>
    <w:p w14:paraId="78695EF4">
      <w:pPr>
        <w:spacing w:line="400" w:lineRule="exact"/>
        <w:ind w:left="420" w:leftChars="200"/>
        <w:outlineLvl w:val="0"/>
        <w:rPr>
          <w:rFonts w:ascii="仿宋_GB2312" w:eastAsia="仿宋_GB2312"/>
          <w:b/>
          <w:bCs/>
          <w:sz w:val="28"/>
          <w:szCs w:val="28"/>
        </w:rPr>
      </w:pPr>
      <w:r>
        <w:rPr>
          <w:rFonts w:hint="eastAsia" w:ascii="仿宋_GB2312" w:eastAsia="仿宋_GB2312" w:cs="仿宋_GB2312"/>
          <w:b/>
          <w:bCs/>
          <w:sz w:val="28"/>
          <w:szCs w:val="28"/>
        </w:rPr>
        <w:t>（五）服务经验值方面的服务</w:t>
      </w:r>
    </w:p>
    <w:p w14:paraId="22064384">
      <w:pPr>
        <w:spacing w:line="400" w:lineRule="exact"/>
        <w:ind w:left="420" w:leftChars="200" w:firstLine="1120" w:firstLineChars="400"/>
        <w:rPr>
          <w:rFonts w:ascii="仿宋_GB2312" w:hAnsi="宋体" w:eastAsia="仿宋_GB2312"/>
          <w:sz w:val="28"/>
          <w:szCs w:val="28"/>
        </w:rPr>
      </w:pPr>
      <w:r>
        <w:rPr>
          <w:rFonts w:hint="eastAsia" w:ascii="仿宋_GB2312" w:hAnsi="宋体" w:eastAsia="仿宋_GB2312" w:cs="仿宋_GB2312"/>
          <w:sz w:val="28"/>
          <w:szCs w:val="28"/>
        </w:rPr>
        <w:t>注：经验值方面的服务指根据医院信息系统运行情况提出参考意见</w:t>
      </w:r>
    </w:p>
    <w:p w14:paraId="1847FAF3">
      <w:pPr>
        <w:numPr>
          <w:ilvl w:val="0"/>
          <w:numId w:val="11"/>
        </w:numPr>
        <w:spacing w:line="400" w:lineRule="exact"/>
        <w:rPr>
          <w:rFonts w:ascii="仿宋_GB2312" w:hAnsi="宋体" w:eastAsia="仿宋_GB2312"/>
          <w:sz w:val="28"/>
          <w:szCs w:val="28"/>
        </w:rPr>
      </w:pPr>
      <w:r>
        <w:rPr>
          <w:rFonts w:hint="eastAsia" w:ascii="仿宋_GB2312" w:hAnsi="宋体" w:eastAsia="仿宋_GB2312" w:cs="仿宋_GB2312"/>
          <w:sz w:val="28"/>
          <w:szCs w:val="28"/>
        </w:rPr>
        <w:t>为医院提供医院信息系统运作的经验。</w:t>
      </w:r>
    </w:p>
    <w:p w14:paraId="125CC07D">
      <w:pPr>
        <w:numPr>
          <w:ilvl w:val="0"/>
          <w:numId w:val="11"/>
        </w:numPr>
        <w:spacing w:line="400" w:lineRule="exact"/>
        <w:rPr>
          <w:rFonts w:ascii="仿宋_GB2312" w:hAnsi="宋体" w:eastAsia="仿宋_GB2312"/>
          <w:sz w:val="28"/>
          <w:szCs w:val="28"/>
        </w:rPr>
      </w:pPr>
      <w:r>
        <w:rPr>
          <w:rFonts w:hint="eastAsia" w:ascii="仿宋_GB2312" w:hAnsi="宋体" w:eastAsia="仿宋_GB2312" w:cs="仿宋_GB2312"/>
          <w:sz w:val="28"/>
          <w:szCs w:val="28"/>
        </w:rPr>
        <w:t>为医院提供有价值的处理某种业务的方法。</w:t>
      </w:r>
    </w:p>
    <w:p w14:paraId="0DF33D56">
      <w:pPr>
        <w:numPr>
          <w:ilvl w:val="0"/>
          <w:numId w:val="11"/>
        </w:numPr>
        <w:spacing w:line="400" w:lineRule="exact"/>
        <w:rPr>
          <w:rFonts w:ascii="仿宋_GB2312" w:hAnsi="宋体" w:eastAsia="仿宋_GB2312"/>
          <w:sz w:val="28"/>
          <w:szCs w:val="28"/>
        </w:rPr>
      </w:pPr>
      <w:r>
        <w:rPr>
          <w:rFonts w:hint="eastAsia" w:ascii="仿宋_GB2312" w:hAnsi="宋体" w:eastAsia="仿宋_GB2312" w:cs="仿宋_GB2312"/>
          <w:sz w:val="28"/>
          <w:szCs w:val="28"/>
        </w:rPr>
        <w:t>根据巡访的结果，给出医院目前系统运作可能存在的弊端，并给出解决方法。</w:t>
      </w:r>
    </w:p>
    <w:p w14:paraId="543D73B0">
      <w:pPr>
        <w:numPr>
          <w:ilvl w:val="0"/>
          <w:numId w:val="11"/>
        </w:numPr>
        <w:spacing w:line="400" w:lineRule="exact"/>
        <w:rPr>
          <w:rFonts w:ascii="仿宋_GB2312" w:hAnsi="宋体" w:eastAsia="仿宋_GB2312"/>
          <w:sz w:val="28"/>
          <w:szCs w:val="28"/>
        </w:rPr>
      </w:pPr>
      <w:r>
        <w:rPr>
          <w:rFonts w:hint="eastAsia" w:ascii="仿宋_GB2312" w:hAnsi="宋体" w:eastAsia="仿宋_GB2312" w:cs="仿宋_GB2312"/>
          <w:sz w:val="28"/>
          <w:szCs w:val="28"/>
        </w:rPr>
        <w:t>处理方式：在用户提出请求之后，由服务人员了解其他医院的运行情况，并根据医院的具体情况给出建议性文档。</w:t>
      </w:r>
    </w:p>
    <w:p w14:paraId="5251FE57"/>
    <w:sectPr>
      <w:footerReference r:id="rId5" w:type="first"/>
      <w:headerReference r:id="rId3" w:type="default"/>
      <w:footerReference r:id="rId4" w:type="default"/>
      <w:pgSz w:w="11906" w:h="16838" w:orient="landscape"/>
      <w:pgMar w:top="1440" w:right="1287" w:bottom="1440" w:left="1797" w:header="851" w:footer="992" w:gutter="0"/>
      <w:cols w:space="1701"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oúì.">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ì.">
    <w:altName w:val="Segoe Print"/>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5C51B">
    <w:pPr>
      <w:pStyle w:val="22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204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AE5D7DF">
                          <w:pPr>
                            <w:pStyle w:val="224"/>
                            <w:jc w:val="cen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p w14:paraId="0E15D6E6"/>
                      </w:txbxContent>
                    </wps:txbx>
                    <wps:bodyPr wrap="none" lIns="0" tIns="0" rIns="0" bIns="0" upright="1">
                      <a:spAutoFit/>
                    </wps:bodyPr>
                  </wps:wsp>
                </a:graphicData>
              </a:graphic>
            </wp:anchor>
          </w:drawing>
        </mc:Choice>
        <mc:Fallback>
          <w:pict>
            <v:shape id="_x0000_s204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T3AqMxgEAAKgDAAAOAAAAAAAAAAEAIAAAAB4BAABkcnMvZTJvRG9jLnht&#10;bFBLBQYAAAAABgAGAFkBAABWBQAAAAA=&#10;">
              <v:fill on="f" focussize="0,0"/>
              <v:stroke on="f"/>
              <v:imagedata o:title=""/>
              <o:lock v:ext="edit" aspectratio="f"/>
              <v:textbox inset="0mm,0mm,0mm,0mm" style="mso-fit-shape-to-text:t;">
                <w:txbxContent>
                  <w:p w14:paraId="0AE5D7DF">
                    <w:pPr>
                      <w:pStyle w:val="224"/>
                      <w:jc w:val="cen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p w14:paraId="0E15D6E6"/>
                </w:txbxContent>
              </v:textbox>
            </v:shape>
          </w:pict>
        </mc:Fallback>
      </mc:AlternateContent>
    </w:r>
  </w:p>
  <w:p w14:paraId="04EBD4A7">
    <w:pPr>
      <w:pStyle w:val="224"/>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757E0">
    <w:pPr>
      <w:pStyle w:val="22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205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314E671E">
                          <w:pPr>
                            <w:pStyle w:val="224"/>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t xml:space="preserve"> 页</w:t>
                          </w:r>
                        </w:p>
                        <w:p w14:paraId="27CBCBE9"/>
                      </w:txbxContent>
                    </wps:txbx>
                    <wps:bodyPr wrap="none" lIns="0" tIns="0" rIns="0" bIns="0" upright="1">
                      <a:spAutoFit/>
                    </wps:bodyPr>
                  </wps:wsp>
                </a:graphicData>
              </a:graphic>
            </wp:anchor>
          </w:drawing>
        </mc:Choice>
        <mc:Fallback>
          <w:pict>
            <v:shape id="_x0000_s205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JUpwSbFAQAAqAMAAA4AAAAAAAAAAQAgAAAAHgEAAGRycy9lMm9Eb2MueG1s&#10;UEsFBgAAAAAGAAYAWQEAAFUFAAAAAA==&#10;">
              <v:fill on="f" focussize="0,0"/>
              <v:stroke on="f"/>
              <v:imagedata o:title=""/>
              <o:lock v:ext="edit" aspectratio="f"/>
              <v:textbox inset="0mm,0mm,0mm,0mm" style="mso-fit-shape-to-text:t;">
                <w:txbxContent>
                  <w:p w14:paraId="314E671E">
                    <w:pPr>
                      <w:pStyle w:val="224"/>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页 共 </w:t>
                    </w:r>
                    <w:r>
                      <w:rPr>
                        <w:rFonts w:hint="eastAsia" w:ascii="宋体" w:hAnsi="宋体" w:eastAsia="宋体" w:cs="宋体"/>
                      </w:rPr>
                      <w:fldChar w:fldCharType="begin"/>
                    </w:r>
                    <w:r>
                      <w:rPr>
                        <w:rFonts w:hint="eastAsia" w:ascii="宋体" w:hAnsi="宋体" w:eastAsia="宋体" w:cs="宋体"/>
                      </w:rPr>
                      <w:instrText xml:space="preserve"> NUMPAGES  \* MERGEFORMAT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t xml:space="preserve"> 页</w:t>
                    </w:r>
                  </w:p>
                  <w:p w14:paraId="27CBCBE9"/>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82F74">
    <w:pPr>
      <w:pStyle w:val="226"/>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pStyle w:val="259"/>
      <w:suff w:val="space"/>
      <w:lvlText w:val="%1."/>
      <w:lvlJc w:val="left"/>
      <w:pPr>
        <w:tabs>
          <w:tab w:val="left" w:pos="600"/>
        </w:tabs>
        <w:ind w:left="600" w:hanging="420"/>
      </w:pPr>
      <w:rPr>
        <w:rFonts w:hint="eastAsia"/>
        <w:b w:val="0"/>
      </w:rPr>
    </w:lvl>
    <w:lvl w:ilvl="1" w:tentative="0">
      <w:start w:val="1"/>
      <w:numFmt w:val="decimal"/>
      <w:suff w:val="space"/>
      <w:lvlText w:val="%2)"/>
      <w:lvlJc w:val="left"/>
      <w:pPr>
        <w:tabs>
          <w:tab w:val="left" w:pos="840"/>
        </w:tabs>
        <w:ind w:left="840" w:hanging="420"/>
      </w:pPr>
      <w:rPr>
        <w:rFonts w:hint="eastAsia"/>
        <w:b w:val="0"/>
      </w:rPr>
    </w:lvl>
    <w:lvl w:ilvl="2" w:tentative="0">
      <w:start w:val="1"/>
      <w:numFmt w:val="lowerRoman"/>
      <w:suff w:val="space"/>
      <w:lvlText w:val="%3."/>
      <w:lvlJc w:val="right"/>
      <w:pPr>
        <w:tabs>
          <w:tab w:val="left" w:pos="1260"/>
        </w:tabs>
        <w:ind w:left="1260" w:hanging="420"/>
      </w:pPr>
    </w:lvl>
    <w:lvl w:ilvl="3" w:tentative="0">
      <w:start w:val="1"/>
      <w:numFmt w:val="decimal"/>
      <w:suff w:val="space"/>
      <w:lvlText w:val="%4."/>
      <w:lvlJc w:val="left"/>
      <w:pPr>
        <w:tabs>
          <w:tab w:val="left" w:pos="1680"/>
        </w:tabs>
        <w:ind w:left="1680" w:hanging="420"/>
      </w:pPr>
    </w:lvl>
    <w:lvl w:ilvl="4" w:tentative="0">
      <w:start w:val="1"/>
      <w:numFmt w:val="lowerLetter"/>
      <w:suff w:val="space"/>
      <w:lvlText w:val="%5)"/>
      <w:lvlJc w:val="left"/>
      <w:pPr>
        <w:tabs>
          <w:tab w:val="left" w:pos="2100"/>
        </w:tabs>
        <w:ind w:left="2100" w:hanging="420"/>
      </w:pPr>
    </w:lvl>
    <w:lvl w:ilvl="5" w:tentative="0">
      <w:start w:val="1"/>
      <w:numFmt w:val="lowerRoman"/>
      <w:suff w:val="space"/>
      <w:lvlText w:val="%6."/>
      <w:lvlJc w:val="right"/>
      <w:pPr>
        <w:tabs>
          <w:tab w:val="left" w:pos="2520"/>
        </w:tabs>
        <w:ind w:left="2520" w:hanging="420"/>
      </w:pPr>
    </w:lvl>
    <w:lvl w:ilvl="6" w:tentative="0">
      <w:start w:val="1"/>
      <w:numFmt w:val="decimal"/>
      <w:suff w:val="space"/>
      <w:lvlText w:val="%7."/>
      <w:lvlJc w:val="left"/>
      <w:pPr>
        <w:tabs>
          <w:tab w:val="left" w:pos="2940"/>
        </w:tabs>
        <w:ind w:left="2940" w:hanging="420"/>
      </w:pPr>
    </w:lvl>
    <w:lvl w:ilvl="7" w:tentative="0">
      <w:start w:val="1"/>
      <w:numFmt w:val="lowerLetter"/>
      <w:suff w:val="space"/>
      <w:lvlText w:val="%8)"/>
      <w:lvlJc w:val="left"/>
      <w:pPr>
        <w:tabs>
          <w:tab w:val="left" w:pos="3360"/>
        </w:tabs>
        <w:ind w:left="3360" w:hanging="420"/>
      </w:pPr>
    </w:lvl>
    <w:lvl w:ilvl="8" w:tentative="0">
      <w:start w:val="1"/>
      <w:numFmt w:val="lowerRoman"/>
      <w:suff w:val="space"/>
      <w:lvlText w:val="%9."/>
      <w:lvlJc w:val="right"/>
      <w:pPr>
        <w:tabs>
          <w:tab w:val="left" w:pos="3780"/>
        </w:tabs>
        <w:ind w:left="3780" w:hanging="420"/>
      </w:pPr>
    </w:lvl>
  </w:abstractNum>
  <w:abstractNum w:abstractNumId="1">
    <w:nsid w:val="0053208E"/>
    <w:multiLevelType w:val="multilevel"/>
    <w:tmpl w:val="0053208E"/>
    <w:lvl w:ilvl="0" w:tentative="0">
      <w:start w:val="1"/>
      <w:numFmt w:val="decimal"/>
      <w:pStyle w:val="216"/>
      <w:suff w:val="space"/>
      <w:lvlText w:val="%1."/>
      <w:lvlJc w:val="left"/>
      <w:pPr>
        <w:tabs>
          <w:tab w:val="left" w:pos="240"/>
        </w:tabs>
        <w:ind w:left="240" w:hanging="420"/>
      </w:pPr>
    </w:lvl>
    <w:lvl w:ilvl="1" w:tentative="0">
      <w:start w:val="4"/>
      <w:numFmt w:val="japaneseCounting"/>
      <w:suff w:val="space"/>
      <w:lvlText w:val="%2、"/>
      <w:lvlJc w:val="left"/>
      <w:pPr>
        <w:tabs>
          <w:tab w:val="left" w:pos="960"/>
        </w:tabs>
        <w:ind w:left="960" w:hanging="720"/>
      </w:pPr>
    </w:lvl>
    <w:lvl w:ilvl="2" w:tentative="0">
      <w:start w:val="1"/>
      <w:numFmt w:val="lowerRoman"/>
      <w:suff w:val="space"/>
      <w:lvlText w:val="%3."/>
      <w:lvlJc w:val="right"/>
      <w:pPr>
        <w:tabs>
          <w:tab w:val="left" w:pos="1080"/>
        </w:tabs>
        <w:ind w:left="1080" w:hanging="420"/>
      </w:pPr>
    </w:lvl>
    <w:lvl w:ilvl="3" w:tentative="0">
      <w:start w:val="1"/>
      <w:numFmt w:val="decimal"/>
      <w:suff w:val="space"/>
      <w:lvlText w:val="%4."/>
      <w:lvlJc w:val="left"/>
      <w:pPr>
        <w:tabs>
          <w:tab w:val="left" w:pos="1500"/>
        </w:tabs>
        <w:ind w:left="1500" w:hanging="420"/>
      </w:pPr>
    </w:lvl>
    <w:lvl w:ilvl="4" w:tentative="0">
      <w:start w:val="1"/>
      <w:numFmt w:val="lowerLetter"/>
      <w:suff w:val="space"/>
      <w:lvlText w:val="%5)"/>
      <w:lvlJc w:val="left"/>
      <w:pPr>
        <w:tabs>
          <w:tab w:val="left" w:pos="1920"/>
        </w:tabs>
        <w:ind w:left="1920" w:hanging="420"/>
      </w:pPr>
    </w:lvl>
    <w:lvl w:ilvl="5" w:tentative="0">
      <w:start w:val="1"/>
      <w:numFmt w:val="lowerRoman"/>
      <w:suff w:val="space"/>
      <w:lvlText w:val="%6."/>
      <w:lvlJc w:val="right"/>
      <w:pPr>
        <w:tabs>
          <w:tab w:val="left" w:pos="2340"/>
        </w:tabs>
        <w:ind w:left="2340" w:hanging="420"/>
      </w:pPr>
    </w:lvl>
    <w:lvl w:ilvl="6" w:tentative="0">
      <w:start w:val="1"/>
      <w:numFmt w:val="decimal"/>
      <w:suff w:val="space"/>
      <w:lvlText w:val="%7."/>
      <w:lvlJc w:val="left"/>
      <w:pPr>
        <w:tabs>
          <w:tab w:val="left" w:pos="2760"/>
        </w:tabs>
        <w:ind w:left="2760" w:hanging="420"/>
      </w:pPr>
    </w:lvl>
    <w:lvl w:ilvl="7" w:tentative="0">
      <w:start w:val="1"/>
      <w:numFmt w:val="lowerLetter"/>
      <w:suff w:val="space"/>
      <w:lvlText w:val="%8)"/>
      <w:lvlJc w:val="left"/>
      <w:pPr>
        <w:tabs>
          <w:tab w:val="left" w:pos="3180"/>
        </w:tabs>
        <w:ind w:left="3180" w:hanging="420"/>
      </w:pPr>
    </w:lvl>
    <w:lvl w:ilvl="8" w:tentative="0">
      <w:start w:val="1"/>
      <w:numFmt w:val="lowerRoman"/>
      <w:suff w:val="space"/>
      <w:lvlText w:val="%9."/>
      <w:lvlJc w:val="right"/>
      <w:pPr>
        <w:tabs>
          <w:tab w:val="left" w:pos="3600"/>
        </w:tabs>
        <w:ind w:left="3600" w:hanging="420"/>
      </w:pPr>
    </w:lvl>
  </w:abstractNum>
  <w:abstractNum w:abstractNumId="2">
    <w:nsid w:val="19A0382F"/>
    <w:multiLevelType w:val="multilevel"/>
    <w:tmpl w:val="19A0382F"/>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3">
    <w:nsid w:val="21E21CB9"/>
    <w:multiLevelType w:val="multilevel"/>
    <w:tmpl w:val="21E21CB9"/>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4">
    <w:nsid w:val="3BF02AEF"/>
    <w:multiLevelType w:val="multilevel"/>
    <w:tmpl w:val="3BF02AEF"/>
    <w:lvl w:ilvl="0" w:tentative="0">
      <w:start w:val="1"/>
      <w:numFmt w:val="decimal"/>
      <w:lvlText w:val="%1."/>
      <w:lvlJc w:val="left"/>
      <w:pPr>
        <w:ind w:left="360" w:hanging="360"/>
      </w:pPr>
      <w:rPr>
        <w:rFonts w:hint="default"/>
      </w:rPr>
    </w:lvl>
    <w:lvl w:ilvl="1" w:tentative="0">
      <w:start w:val="4"/>
      <w:numFmt w:val="japaneseCounting"/>
      <w:lvlText w:val="%2、"/>
      <w:lvlJc w:val="left"/>
      <w:pPr>
        <w:tabs>
          <w:tab w:val="left" w:pos="840"/>
        </w:tabs>
        <w:ind w:left="840" w:hanging="4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01230F"/>
    <w:multiLevelType w:val="multilevel"/>
    <w:tmpl w:val="4F01230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2025952"/>
    <w:multiLevelType w:val="multilevel"/>
    <w:tmpl w:val="52025952"/>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7">
    <w:nsid w:val="59ADCABA"/>
    <w:multiLevelType w:val="multilevel"/>
    <w:tmpl w:val="59ADCABA"/>
    <w:lvl w:ilvl="0" w:tentative="0">
      <w:start w:val="1"/>
      <w:numFmt w:val="japaneseCounting"/>
      <w:pStyle w:val="405"/>
      <w:suff w:val="space"/>
      <w:lvlText w:val="%1、"/>
      <w:lvlJc w:val="left"/>
      <w:pPr>
        <w:tabs>
          <w:tab w:val="left" w:pos="1080"/>
        </w:tabs>
        <w:ind w:left="1080" w:hanging="720"/>
      </w:pPr>
    </w:lvl>
    <w:lvl w:ilvl="1" w:tentative="0">
      <w:start w:val="1"/>
      <w:numFmt w:val="lowerLetter"/>
      <w:suff w:val="space"/>
      <w:lvlText w:val="%2)"/>
      <w:lvlJc w:val="left"/>
      <w:pPr>
        <w:tabs>
          <w:tab w:val="left" w:pos="1200"/>
        </w:tabs>
        <w:ind w:left="1200" w:hanging="420"/>
      </w:pPr>
    </w:lvl>
    <w:lvl w:ilvl="2" w:tentative="0">
      <w:start w:val="1"/>
      <w:numFmt w:val="lowerRoman"/>
      <w:suff w:val="space"/>
      <w:lvlText w:val="%3."/>
      <w:lvlJc w:val="right"/>
      <w:pPr>
        <w:tabs>
          <w:tab w:val="left" w:pos="1620"/>
        </w:tabs>
        <w:ind w:left="1620" w:hanging="420"/>
      </w:pPr>
    </w:lvl>
    <w:lvl w:ilvl="3" w:tentative="0">
      <w:start w:val="1"/>
      <w:numFmt w:val="decimal"/>
      <w:suff w:val="space"/>
      <w:lvlText w:val="%4."/>
      <w:lvlJc w:val="left"/>
      <w:pPr>
        <w:tabs>
          <w:tab w:val="left" w:pos="2040"/>
        </w:tabs>
        <w:ind w:left="2040" w:hanging="420"/>
      </w:pPr>
    </w:lvl>
    <w:lvl w:ilvl="4" w:tentative="0">
      <w:start w:val="1"/>
      <w:numFmt w:val="lowerLetter"/>
      <w:suff w:val="space"/>
      <w:lvlText w:val="%5)"/>
      <w:lvlJc w:val="left"/>
      <w:pPr>
        <w:tabs>
          <w:tab w:val="left" w:pos="2460"/>
        </w:tabs>
        <w:ind w:left="2460" w:hanging="420"/>
      </w:pPr>
    </w:lvl>
    <w:lvl w:ilvl="5" w:tentative="0">
      <w:start w:val="1"/>
      <w:numFmt w:val="lowerRoman"/>
      <w:suff w:val="space"/>
      <w:lvlText w:val="%6."/>
      <w:lvlJc w:val="right"/>
      <w:pPr>
        <w:tabs>
          <w:tab w:val="left" w:pos="2880"/>
        </w:tabs>
        <w:ind w:left="2880" w:hanging="420"/>
      </w:pPr>
    </w:lvl>
    <w:lvl w:ilvl="6" w:tentative="0">
      <w:start w:val="1"/>
      <w:numFmt w:val="decimal"/>
      <w:suff w:val="space"/>
      <w:lvlText w:val="%7."/>
      <w:lvlJc w:val="left"/>
      <w:pPr>
        <w:tabs>
          <w:tab w:val="left" w:pos="3300"/>
        </w:tabs>
        <w:ind w:left="3300" w:hanging="420"/>
      </w:pPr>
    </w:lvl>
    <w:lvl w:ilvl="7" w:tentative="0">
      <w:start w:val="1"/>
      <w:numFmt w:val="lowerLetter"/>
      <w:suff w:val="space"/>
      <w:lvlText w:val="%8)"/>
      <w:lvlJc w:val="left"/>
      <w:pPr>
        <w:tabs>
          <w:tab w:val="left" w:pos="3720"/>
        </w:tabs>
        <w:ind w:left="3720" w:hanging="420"/>
      </w:pPr>
    </w:lvl>
    <w:lvl w:ilvl="8" w:tentative="0">
      <w:start w:val="1"/>
      <w:numFmt w:val="lowerRoman"/>
      <w:suff w:val="space"/>
      <w:lvlText w:val="%9."/>
      <w:lvlJc w:val="right"/>
      <w:pPr>
        <w:tabs>
          <w:tab w:val="left" w:pos="4140"/>
        </w:tabs>
        <w:ind w:left="4140" w:hanging="420"/>
      </w:pPr>
    </w:lvl>
  </w:abstractNum>
  <w:abstractNum w:abstractNumId="8">
    <w:nsid w:val="5B633AF4"/>
    <w:multiLevelType w:val="multilevel"/>
    <w:tmpl w:val="5B633AF4"/>
    <w:lvl w:ilvl="0" w:tentative="0">
      <w:start w:val="1"/>
      <w:numFmt w:val="decimal"/>
      <w:lvlText w:val="%1."/>
      <w:lvlJc w:val="left"/>
      <w:pPr>
        <w:tabs>
          <w:tab w:val="left" w:pos="1260"/>
        </w:tabs>
        <w:ind w:left="1260" w:hanging="420"/>
      </w:pPr>
      <w:rPr>
        <w:rFonts w:hint="eastAsia"/>
      </w:r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9">
    <w:nsid w:val="5BCD039D"/>
    <w:multiLevelType w:val="multilevel"/>
    <w:tmpl w:val="5BCD039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2B26583"/>
    <w:multiLevelType w:val="multilevel"/>
    <w:tmpl w:val="72B26583"/>
    <w:lvl w:ilvl="0" w:tentative="0">
      <w:start w:val="1"/>
      <w:numFmt w:val="decimal"/>
      <w:lvlText w:val="%1."/>
      <w:lvlJc w:val="left"/>
      <w:pPr>
        <w:ind w:left="1260" w:hanging="420"/>
      </w:pPr>
      <w:rPr>
        <w:rFonts w:hint="eastAsia"/>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1"/>
  </w:num>
  <w:num w:numId="2">
    <w:abstractNumId w:val="0"/>
  </w:num>
  <w:num w:numId="3">
    <w:abstractNumId w:val="7"/>
  </w:num>
  <w:num w:numId="4">
    <w:abstractNumId w:val="5"/>
  </w:num>
  <w:num w:numId="5">
    <w:abstractNumId w:val="4"/>
  </w:num>
  <w:num w:numId="6">
    <w:abstractNumId w:val="9"/>
  </w:num>
  <w:num w:numId="7">
    <w:abstractNumId w:val="6"/>
  </w:num>
  <w:num w:numId="8">
    <w:abstractNumId w:val="10"/>
  </w:num>
  <w:num w:numId="9">
    <w:abstractNumId w:val="8"/>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5428AB"/>
    <w:rsid w:val="353108F6"/>
    <w:rsid w:val="60495319"/>
    <w:rsid w:val="6BD752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91"/>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1"/>
    <w:semiHidden/>
    <w:unhideWhenUsed/>
    <w:qFormat/>
    <w:uiPriority w:val="99"/>
    <w:pPr>
      <w:spacing w:after="0" w:line="240" w:lineRule="auto"/>
    </w:pPr>
    <w:rPr>
      <w:sz w:val="20"/>
    </w:rPr>
  </w:style>
  <w:style w:type="paragraph" w:styleId="17">
    <w:name w:val="footer"/>
    <w:basedOn w:val="1"/>
    <w:link w:val="54"/>
    <w:unhideWhenUsed/>
    <w:qFormat/>
    <w:uiPriority w:val="99"/>
    <w:pPr>
      <w:tabs>
        <w:tab w:val="center" w:pos="7143"/>
        <w:tab w:val="right" w:pos="14287"/>
      </w:tabs>
      <w:spacing w:after="0" w:line="240" w:lineRule="auto"/>
    </w:pPr>
  </w:style>
  <w:style w:type="paragraph" w:styleId="18">
    <w:name w:val="header"/>
    <w:basedOn w:val="1"/>
    <w:link w:val="52"/>
    <w:unhideWhenUsed/>
    <w:qFormat/>
    <w:uiPriority w:val="99"/>
    <w:pPr>
      <w:tabs>
        <w:tab w:val="center" w:pos="7143"/>
        <w:tab w:val="right" w:pos="14287"/>
      </w:tabs>
      <w:spacing w:after="0" w:line="240" w:lineRule="auto"/>
    </w:p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7"/>
    <w:qFormat/>
    <w:uiPriority w:val="11"/>
    <w:pPr>
      <w:spacing w:before="200" w:after="200"/>
    </w:pPr>
    <w:rPr>
      <w:sz w:val="24"/>
      <w:szCs w:val="24"/>
    </w:rPr>
  </w:style>
  <w:style w:type="paragraph" w:styleId="22">
    <w:name w:val="footnote text"/>
    <w:basedOn w:val="1"/>
    <w:link w:val="180"/>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57"/>
      <w:ind w:left="283" w:right="0" w:firstLine="0"/>
    </w:pPr>
  </w:style>
  <w:style w:type="paragraph" w:styleId="26">
    <w:name w:val="toc 9"/>
    <w:basedOn w:val="1"/>
    <w:next w:val="1"/>
    <w:unhideWhenUsed/>
    <w:qFormat/>
    <w:uiPriority w:val="39"/>
    <w:pPr>
      <w:spacing w:after="57"/>
      <w:ind w:left="2268" w:right="0" w:firstLine="0"/>
    </w:pPr>
  </w:style>
  <w:style w:type="paragraph" w:styleId="27">
    <w:name w:val="HTML Preformatted"/>
    <w:basedOn w:val="1"/>
    <w:link w:val="26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sz w:val="20"/>
      <w:szCs w:val="20"/>
    </w:rPr>
  </w:style>
  <w:style w:type="paragraph" w:styleId="28">
    <w:name w:val="Title"/>
    <w:basedOn w:val="1"/>
    <w:next w:val="1"/>
    <w:link w:val="46"/>
    <w:qFormat/>
    <w:uiPriority w:val="10"/>
    <w:pPr>
      <w:spacing w:before="300" w:after="200"/>
      <w:contextualSpacing/>
    </w:pPr>
    <w:rPr>
      <w:sz w:val="48"/>
      <w:szCs w:val="48"/>
    </w:rPr>
  </w:style>
  <w:style w:type="table" w:styleId="3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2">
    <w:name w:val="endnote reference"/>
    <w:semiHidden/>
    <w:unhideWhenUsed/>
    <w:qFormat/>
    <w:uiPriority w:val="99"/>
    <w:rPr>
      <w:vertAlign w:val="superscript"/>
    </w:rPr>
  </w:style>
  <w:style w:type="character" w:styleId="33">
    <w:name w:val="Hyperlink"/>
    <w:unhideWhenUsed/>
    <w:qFormat/>
    <w:uiPriority w:val="99"/>
    <w:rPr>
      <w:color w:val="0000FF" w:themeColor="hyperlink"/>
      <w:u w:val="single"/>
      <w14:textFill>
        <w14:solidFill>
          <w14:schemeClr w14:val="hlink"/>
        </w14:solidFill>
      </w14:textFill>
    </w:rPr>
  </w:style>
  <w:style w:type="character" w:styleId="34">
    <w:name w:val="footnote reference"/>
    <w:unhideWhenUsed/>
    <w:qFormat/>
    <w:uiPriority w:val="99"/>
    <w:rPr>
      <w:vertAlign w:val="superscript"/>
    </w:rPr>
  </w:style>
  <w:style w:type="character" w:customStyle="1" w:styleId="35">
    <w:name w:val="Heading 1 Char"/>
    <w:link w:val="2"/>
    <w:qFormat/>
    <w:uiPriority w:val="9"/>
    <w:rPr>
      <w:rFonts w:ascii="等线" w:hAnsi="等线" w:eastAsia="等线" w:cs="等线"/>
      <w:sz w:val="40"/>
      <w:szCs w:val="40"/>
    </w:rPr>
  </w:style>
  <w:style w:type="character" w:customStyle="1" w:styleId="36">
    <w:name w:val="Heading 2 Char"/>
    <w:link w:val="3"/>
    <w:qFormat/>
    <w:uiPriority w:val="9"/>
    <w:rPr>
      <w:rFonts w:ascii="等线" w:hAnsi="等线" w:eastAsia="等线" w:cs="等线"/>
      <w:sz w:val="34"/>
    </w:rPr>
  </w:style>
  <w:style w:type="character" w:customStyle="1" w:styleId="37">
    <w:name w:val="Heading 3 Char"/>
    <w:link w:val="4"/>
    <w:qFormat/>
    <w:uiPriority w:val="9"/>
    <w:rPr>
      <w:rFonts w:ascii="等线" w:hAnsi="等线" w:eastAsia="等线" w:cs="等线"/>
      <w:sz w:val="30"/>
      <w:szCs w:val="30"/>
    </w:rPr>
  </w:style>
  <w:style w:type="character" w:customStyle="1" w:styleId="38">
    <w:name w:val="Heading 4 Char"/>
    <w:link w:val="5"/>
    <w:qFormat/>
    <w:uiPriority w:val="9"/>
    <w:rPr>
      <w:rFonts w:ascii="等线" w:hAnsi="等线" w:eastAsia="等线" w:cs="等线"/>
      <w:b/>
      <w:bCs/>
      <w:sz w:val="26"/>
      <w:szCs w:val="26"/>
    </w:rPr>
  </w:style>
  <w:style w:type="character" w:customStyle="1" w:styleId="39">
    <w:name w:val="Heading 5 Char"/>
    <w:link w:val="6"/>
    <w:qFormat/>
    <w:uiPriority w:val="9"/>
    <w:rPr>
      <w:rFonts w:ascii="等线" w:hAnsi="等线" w:eastAsia="等线" w:cs="等线"/>
      <w:b/>
      <w:bCs/>
      <w:sz w:val="24"/>
      <w:szCs w:val="24"/>
    </w:rPr>
  </w:style>
  <w:style w:type="character" w:customStyle="1" w:styleId="40">
    <w:name w:val="Heading 6 Char"/>
    <w:link w:val="7"/>
    <w:qFormat/>
    <w:uiPriority w:val="9"/>
    <w:rPr>
      <w:rFonts w:ascii="等线" w:hAnsi="等线" w:eastAsia="等线" w:cs="等线"/>
      <w:b/>
      <w:bCs/>
      <w:sz w:val="22"/>
      <w:szCs w:val="22"/>
    </w:rPr>
  </w:style>
  <w:style w:type="character" w:customStyle="1" w:styleId="41">
    <w:name w:val="Heading 7 Char"/>
    <w:link w:val="8"/>
    <w:qFormat/>
    <w:uiPriority w:val="9"/>
    <w:rPr>
      <w:rFonts w:ascii="等线" w:hAnsi="等线" w:eastAsia="等线" w:cs="等线"/>
      <w:b/>
      <w:bCs/>
      <w:i/>
      <w:iCs/>
      <w:sz w:val="22"/>
      <w:szCs w:val="22"/>
    </w:rPr>
  </w:style>
  <w:style w:type="character" w:customStyle="1" w:styleId="42">
    <w:name w:val="Heading 8 Char"/>
    <w:link w:val="9"/>
    <w:qFormat/>
    <w:uiPriority w:val="9"/>
    <w:rPr>
      <w:rFonts w:ascii="等线" w:hAnsi="等线" w:eastAsia="等线" w:cs="等线"/>
      <w:i/>
      <w:iCs/>
      <w:sz w:val="22"/>
      <w:szCs w:val="22"/>
    </w:rPr>
  </w:style>
  <w:style w:type="character" w:customStyle="1" w:styleId="43">
    <w:name w:val="Heading 9 Char"/>
    <w:link w:val="10"/>
    <w:qFormat/>
    <w:uiPriority w:val="9"/>
    <w:rPr>
      <w:rFonts w:ascii="等线" w:hAnsi="等线" w:eastAsia="等线" w:cs="等线"/>
      <w:i/>
      <w:iCs/>
      <w:sz w:val="21"/>
      <w:szCs w:val="21"/>
    </w:rPr>
  </w:style>
  <w:style w:type="paragraph" w:styleId="44">
    <w:name w:val="List Paragraph"/>
    <w:basedOn w:val="1"/>
    <w:qFormat/>
    <w:uiPriority w:val="34"/>
    <w:pPr>
      <w:ind w:left="720"/>
      <w:contextualSpacing/>
    </w:pPr>
  </w:style>
  <w:style w:type="paragraph" w:styleId="45">
    <w:name w:val="No Spacing"/>
    <w:qFormat/>
    <w:uiPriority w:val="1"/>
    <w:pPr>
      <w:spacing w:before="0" w:after="0" w:line="240" w:lineRule="auto"/>
    </w:pPr>
    <w:rPr>
      <w:rFonts w:hint="default" w:ascii="Times New Roman" w:hAnsi="Times New Roman" w:eastAsia="宋体" w:cs="Times New Roman"/>
    </w:rPr>
  </w:style>
  <w:style w:type="character" w:customStyle="1" w:styleId="46">
    <w:name w:val="Title Char"/>
    <w:link w:val="28"/>
    <w:qFormat/>
    <w:uiPriority w:val="10"/>
    <w:rPr>
      <w:sz w:val="48"/>
      <w:szCs w:val="48"/>
    </w:rPr>
  </w:style>
  <w:style w:type="character" w:customStyle="1" w:styleId="47">
    <w:name w:val="Subtitle Char"/>
    <w:link w:val="21"/>
    <w:qFormat/>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qFormat/>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qFormat/>
    <w:uiPriority w:val="30"/>
    <w:rPr>
      <w:i/>
    </w:rPr>
  </w:style>
  <w:style w:type="character" w:customStyle="1" w:styleId="52">
    <w:name w:val="Header Char"/>
    <w:link w:val="18"/>
    <w:qFormat/>
    <w:uiPriority w:val="99"/>
  </w:style>
  <w:style w:type="character" w:customStyle="1" w:styleId="53">
    <w:name w:val="Footer Char"/>
    <w:link w:val="17"/>
    <w:qFormat/>
    <w:uiPriority w:val="99"/>
  </w:style>
  <w:style w:type="character" w:customStyle="1" w:styleId="54">
    <w:name w:val="Caption Char"/>
    <w:link w:val="17"/>
    <w:qFormat/>
    <w:uiPriority w:val="99"/>
  </w:style>
  <w:style w:type="table" w:customStyle="1" w:styleId="55">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6">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7">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8">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2">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3">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4">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5">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6">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7">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8">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9">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0">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1">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2">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3">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4">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5">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6">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7">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8">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9">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0">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1">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2">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3">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4">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5">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6">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7">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8">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9">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0">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1">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2">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3">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4">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5">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6">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7">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8">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9">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0">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1">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2">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3">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4">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5">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6">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7">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8">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9">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0">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1">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2">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3">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4">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5">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6">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7">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8">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9">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0">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1">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2">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3">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4">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5">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6">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7">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8">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9">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0">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1">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2">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3">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4">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5">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6">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7">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8">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9">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0">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1">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2">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3">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4">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5">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6">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7">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8">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9">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1">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2">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3">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4">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5">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6">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8">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9">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0">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1">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2">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3">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4">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5">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6">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7">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8">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9">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0">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1">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2">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3">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4">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5">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6">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7">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8">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9">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0">
    <w:name w:val="Footnote Text Char"/>
    <w:link w:val="22"/>
    <w:qFormat/>
    <w:uiPriority w:val="99"/>
    <w:rPr>
      <w:sz w:val="18"/>
    </w:rPr>
  </w:style>
  <w:style w:type="character" w:customStyle="1" w:styleId="181">
    <w:name w:val="Endnote Text Char"/>
    <w:link w:val="16"/>
    <w:qFormat/>
    <w:uiPriority w:val="99"/>
    <w:rPr>
      <w:sz w:val="20"/>
    </w:rPr>
  </w:style>
  <w:style w:type="paragraph" w:customStyle="1" w:styleId="182">
    <w:name w:val="TOC Heading"/>
    <w:unhideWhenUsed/>
    <w:qFormat/>
    <w:uiPriority w:val="39"/>
    <w:rPr>
      <w:rFonts w:hint="default" w:ascii="Times New Roman" w:hAnsi="Times New Roman" w:eastAsia="宋体" w:cs="Times New Roman"/>
    </w:rPr>
  </w:style>
  <w:style w:type="paragraph" w:customStyle="1" w:styleId="183">
    <w:name w:val="标题 11"/>
    <w:basedOn w:val="1"/>
    <w:next w:val="1"/>
    <w:link w:val="198"/>
    <w:qFormat/>
    <w:uiPriority w:val="0"/>
    <w:pPr>
      <w:keepNext/>
      <w:keepLines/>
      <w:tabs>
        <w:tab w:val="left" w:pos="1440"/>
      </w:tabs>
      <w:spacing w:line="360" w:lineRule="auto"/>
      <w:jc w:val="left"/>
      <w:outlineLvl w:val="0"/>
    </w:pPr>
    <w:rPr>
      <w:rFonts w:ascii="Calibri" w:hAnsi="Calibri"/>
      <w:b/>
      <w:sz w:val="28"/>
      <w:szCs w:val="22"/>
      <w:lang w:val="zh-CN"/>
    </w:rPr>
  </w:style>
  <w:style w:type="paragraph" w:customStyle="1" w:styleId="184">
    <w:name w:val="标题 21"/>
    <w:basedOn w:val="1"/>
    <w:next w:val="1"/>
    <w:link w:val="199"/>
    <w:qFormat/>
    <w:uiPriority w:val="0"/>
    <w:pPr>
      <w:keepNext/>
      <w:keepLines/>
      <w:widowControl/>
      <w:tabs>
        <w:tab w:val="left" w:pos="720"/>
      </w:tabs>
      <w:spacing w:before="260" w:after="260"/>
      <w:jc w:val="left"/>
      <w:outlineLvl w:val="1"/>
    </w:pPr>
    <w:rPr>
      <w:rFonts w:ascii="Arial" w:hAnsi="Arial"/>
      <w:b/>
      <w:sz w:val="24"/>
    </w:rPr>
  </w:style>
  <w:style w:type="paragraph" w:customStyle="1" w:styleId="185">
    <w:name w:val="标题 31"/>
    <w:basedOn w:val="1"/>
    <w:next w:val="186"/>
    <w:link w:val="200"/>
    <w:qFormat/>
    <w:uiPriority w:val="0"/>
    <w:pPr>
      <w:keepNext/>
      <w:keepLines/>
      <w:widowControl/>
      <w:tabs>
        <w:tab w:val="left" w:pos="753"/>
      </w:tabs>
      <w:spacing w:before="260" w:after="260" w:line="360" w:lineRule="auto"/>
      <w:outlineLvl w:val="2"/>
    </w:pPr>
    <w:rPr>
      <w:rFonts w:ascii="宋体" w:hAnsi="宋体"/>
      <w:b/>
      <w:bCs/>
      <w:color w:val="000000"/>
      <w:sz w:val="32"/>
      <w:szCs w:val="30"/>
      <w:lang w:val="zh-CN"/>
    </w:rPr>
  </w:style>
  <w:style w:type="paragraph" w:customStyle="1" w:styleId="186">
    <w:name w:val="正文缩进1"/>
    <w:basedOn w:val="1"/>
    <w:link w:val="201"/>
    <w:qFormat/>
    <w:uiPriority w:val="0"/>
    <w:pPr>
      <w:ind w:firstLine="420"/>
      <w:jc w:val="left"/>
    </w:pPr>
    <w:rPr>
      <w:szCs w:val="20"/>
    </w:rPr>
  </w:style>
  <w:style w:type="paragraph" w:customStyle="1" w:styleId="187">
    <w:name w:val="标题 41"/>
    <w:basedOn w:val="1"/>
    <w:next w:val="1"/>
    <w:link w:val="202"/>
    <w:qFormat/>
    <w:uiPriority w:val="0"/>
    <w:pPr>
      <w:keepNext/>
      <w:keepLines/>
      <w:spacing w:before="280" w:after="290" w:line="376" w:lineRule="auto"/>
      <w:outlineLvl w:val="3"/>
    </w:pPr>
    <w:rPr>
      <w:rFonts w:ascii="Arial" w:hAnsi="Arial" w:eastAsia="黑体"/>
      <w:b/>
      <w:bCs/>
      <w:sz w:val="28"/>
      <w:szCs w:val="28"/>
    </w:rPr>
  </w:style>
  <w:style w:type="paragraph" w:customStyle="1" w:styleId="188">
    <w:name w:val="标题 51"/>
    <w:basedOn w:val="1"/>
    <w:next w:val="186"/>
    <w:link w:val="203"/>
    <w:qFormat/>
    <w:uiPriority w:val="0"/>
    <w:pPr>
      <w:keepNext/>
      <w:keepLines/>
      <w:spacing w:before="280" w:after="290" w:line="372" w:lineRule="auto"/>
      <w:outlineLvl w:val="4"/>
    </w:pPr>
    <w:rPr>
      <w:rFonts w:ascii="Calibri" w:hAnsi="Calibri"/>
      <w:b/>
      <w:bCs/>
      <w:sz w:val="28"/>
      <w:szCs w:val="28"/>
    </w:rPr>
  </w:style>
  <w:style w:type="paragraph" w:customStyle="1" w:styleId="189">
    <w:name w:val="标题 61"/>
    <w:basedOn w:val="1"/>
    <w:next w:val="186"/>
    <w:link w:val="204"/>
    <w:qFormat/>
    <w:uiPriority w:val="0"/>
    <w:pPr>
      <w:keepNext/>
      <w:keepLines/>
      <w:spacing w:before="240" w:after="64" w:line="317" w:lineRule="auto"/>
      <w:outlineLvl w:val="5"/>
    </w:pPr>
    <w:rPr>
      <w:rFonts w:ascii="Cambria" w:hAnsi="Cambria"/>
      <w:b/>
      <w:bCs/>
      <w:sz w:val="24"/>
    </w:rPr>
  </w:style>
  <w:style w:type="paragraph" w:customStyle="1" w:styleId="190">
    <w:name w:val="标题 71"/>
    <w:basedOn w:val="1"/>
    <w:next w:val="186"/>
    <w:link w:val="205"/>
    <w:qFormat/>
    <w:uiPriority w:val="0"/>
    <w:pPr>
      <w:keepNext/>
      <w:keepLines/>
      <w:spacing w:before="240" w:after="64" w:line="317" w:lineRule="auto"/>
      <w:outlineLvl w:val="6"/>
    </w:pPr>
    <w:rPr>
      <w:rFonts w:ascii="Calibri" w:hAnsi="Calibri"/>
      <w:b/>
      <w:bCs/>
      <w:sz w:val="24"/>
    </w:rPr>
  </w:style>
  <w:style w:type="paragraph" w:customStyle="1" w:styleId="191">
    <w:name w:val="标题 81"/>
    <w:basedOn w:val="1"/>
    <w:next w:val="186"/>
    <w:link w:val="206"/>
    <w:qFormat/>
    <w:uiPriority w:val="0"/>
    <w:pPr>
      <w:keepNext/>
      <w:keepLines/>
      <w:spacing w:before="240" w:after="64" w:line="317" w:lineRule="auto"/>
      <w:outlineLvl w:val="7"/>
    </w:pPr>
    <w:rPr>
      <w:rFonts w:ascii="Cambria" w:hAnsi="Cambria"/>
      <w:sz w:val="24"/>
    </w:rPr>
  </w:style>
  <w:style w:type="paragraph" w:customStyle="1" w:styleId="192">
    <w:name w:val="标题 91"/>
    <w:basedOn w:val="1"/>
    <w:next w:val="186"/>
    <w:link w:val="207"/>
    <w:qFormat/>
    <w:uiPriority w:val="0"/>
    <w:pPr>
      <w:keepNext/>
      <w:keepLines/>
      <w:spacing w:before="240" w:after="64" w:line="317" w:lineRule="auto"/>
      <w:outlineLvl w:val="8"/>
    </w:pPr>
    <w:rPr>
      <w:rFonts w:ascii="Cambria" w:hAnsi="Cambria"/>
      <w:szCs w:val="21"/>
    </w:rPr>
  </w:style>
  <w:style w:type="character" w:customStyle="1" w:styleId="193">
    <w:name w:val="默认段落字体1"/>
    <w:link w:val="1"/>
    <w:semiHidden/>
    <w:qFormat/>
    <w:uiPriority w:val="0"/>
  </w:style>
  <w:style w:type="table" w:customStyle="1" w:styleId="194">
    <w:name w:val="普通表格1"/>
    <w:semiHidden/>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95">
    <w:name w:val="正文文本1"/>
    <w:basedOn w:val="1"/>
    <w:next w:val="196"/>
    <w:qFormat/>
    <w:uiPriority w:val="0"/>
    <w:pPr>
      <w:spacing w:after="120"/>
    </w:pPr>
  </w:style>
  <w:style w:type="paragraph" w:customStyle="1" w:styleId="196">
    <w:name w:val="正文文本缩进1"/>
    <w:basedOn w:val="1"/>
    <w:next w:val="197"/>
    <w:qFormat/>
    <w:uiPriority w:val="0"/>
    <w:pPr>
      <w:spacing w:after="120"/>
      <w:ind w:left="420"/>
    </w:pPr>
  </w:style>
  <w:style w:type="paragraph" w:customStyle="1" w:styleId="197">
    <w:name w:val="寄信人地址1"/>
    <w:basedOn w:val="1"/>
    <w:qFormat/>
    <w:uiPriority w:val="0"/>
    <w:rPr>
      <w:rFonts w:ascii="Arial" w:hAnsi="Arial"/>
    </w:rPr>
  </w:style>
  <w:style w:type="character" w:customStyle="1" w:styleId="198">
    <w:name w:val="标题 1 Char"/>
    <w:link w:val="183"/>
    <w:qFormat/>
    <w:uiPriority w:val="0"/>
    <w:rPr>
      <w:rFonts w:ascii="Calibri" w:hAnsi="Calibri"/>
      <w:b/>
      <w:sz w:val="28"/>
      <w:szCs w:val="22"/>
      <w:lang w:val="zh-CN"/>
    </w:rPr>
  </w:style>
  <w:style w:type="character" w:customStyle="1" w:styleId="199">
    <w:name w:val="标题 2 Char"/>
    <w:link w:val="184"/>
    <w:qFormat/>
    <w:uiPriority w:val="0"/>
    <w:rPr>
      <w:rFonts w:ascii="Arial" w:hAnsi="Arial"/>
      <w:b/>
      <w:sz w:val="24"/>
      <w:szCs w:val="24"/>
    </w:rPr>
  </w:style>
  <w:style w:type="character" w:customStyle="1" w:styleId="200">
    <w:name w:val="标题 3 Char"/>
    <w:link w:val="185"/>
    <w:qFormat/>
    <w:uiPriority w:val="0"/>
    <w:rPr>
      <w:rFonts w:ascii="宋体" w:hAnsi="宋体" w:eastAsia="宋体"/>
      <w:b/>
      <w:bCs/>
      <w:color w:val="000000"/>
      <w:sz w:val="32"/>
      <w:szCs w:val="30"/>
      <w:lang w:val="zh-CN" w:eastAsia="zh-CN" w:bidi="ar-SA"/>
    </w:rPr>
  </w:style>
  <w:style w:type="character" w:customStyle="1" w:styleId="201">
    <w:name w:val="正文缩进 Char"/>
    <w:link w:val="186"/>
    <w:qFormat/>
    <w:uiPriority w:val="0"/>
    <w:rPr>
      <w:sz w:val="21"/>
      <w:lang w:bidi="ar-SA"/>
    </w:rPr>
  </w:style>
  <w:style w:type="character" w:customStyle="1" w:styleId="202">
    <w:name w:val="标题 4 Char"/>
    <w:link w:val="187"/>
    <w:qFormat/>
    <w:uiPriority w:val="0"/>
    <w:rPr>
      <w:rFonts w:ascii="Arial" w:hAnsi="Arial" w:eastAsia="黑体"/>
      <w:b/>
      <w:bCs/>
      <w:sz w:val="28"/>
      <w:szCs w:val="28"/>
      <w:lang w:val="en-US" w:eastAsia="zh-CN" w:bidi="ar-SA"/>
    </w:rPr>
  </w:style>
  <w:style w:type="character" w:customStyle="1" w:styleId="203">
    <w:name w:val="标题 5 Char"/>
    <w:link w:val="188"/>
    <w:qFormat/>
    <w:uiPriority w:val="0"/>
    <w:rPr>
      <w:rFonts w:ascii="Calibri" w:hAnsi="Calibri" w:eastAsia="宋体"/>
      <w:b/>
      <w:bCs/>
      <w:sz w:val="28"/>
      <w:szCs w:val="28"/>
      <w:lang w:val="en-US" w:eastAsia="zh-CN" w:bidi="ar-SA"/>
    </w:rPr>
  </w:style>
  <w:style w:type="character" w:customStyle="1" w:styleId="204">
    <w:name w:val="标题 6 Char"/>
    <w:link w:val="189"/>
    <w:qFormat/>
    <w:uiPriority w:val="0"/>
    <w:rPr>
      <w:rFonts w:ascii="Cambria" w:hAnsi="Cambria" w:eastAsia="宋体"/>
      <w:b/>
      <w:bCs/>
      <w:sz w:val="24"/>
      <w:szCs w:val="24"/>
      <w:lang w:val="en-US" w:eastAsia="zh-CN" w:bidi="ar-SA"/>
    </w:rPr>
  </w:style>
  <w:style w:type="character" w:customStyle="1" w:styleId="205">
    <w:name w:val="标题 7 Char"/>
    <w:link w:val="190"/>
    <w:qFormat/>
    <w:uiPriority w:val="0"/>
    <w:rPr>
      <w:rFonts w:ascii="Calibri" w:hAnsi="Calibri" w:eastAsia="宋体"/>
      <w:b/>
      <w:bCs/>
      <w:sz w:val="24"/>
      <w:szCs w:val="24"/>
      <w:lang w:val="en-US" w:eastAsia="zh-CN" w:bidi="ar-SA"/>
    </w:rPr>
  </w:style>
  <w:style w:type="character" w:customStyle="1" w:styleId="206">
    <w:name w:val="标题 8 Char"/>
    <w:link w:val="191"/>
    <w:qFormat/>
    <w:uiPriority w:val="0"/>
    <w:rPr>
      <w:rFonts w:ascii="Cambria" w:hAnsi="Cambria" w:eastAsia="宋体"/>
      <w:sz w:val="24"/>
      <w:szCs w:val="24"/>
      <w:lang w:val="en-US" w:eastAsia="zh-CN" w:bidi="ar-SA"/>
    </w:rPr>
  </w:style>
  <w:style w:type="character" w:customStyle="1" w:styleId="207">
    <w:name w:val="标题 9 Char"/>
    <w:link w:val="192"/>
    <w:qFormat/>
    <w:uiPriority w:val="0"/>
    <w:rPr>
      <w:rFonts w:ascii="Cambria" w:hAnsi="Cambria" w:eastAsia="宋体"/>
      <w:sz w:val="21"/>
      <w:szCs w:val="21"/>
      <w:lang w:val="en-US" w:eastAsia="zh-CN" w:bidi="ar-SA"/>
    </w:rPr>
  </w:style>
  <w:style w:type="paragraph" w:customStyle="1" w:styleId="208">
    <w:name w:val="目录 71"/>
    <w:basedOn w:val="1"/>
    <w:next w:val="1"/>
    <w:semiHidden/>
    <w:qFormat/>
    <w:uiPriority w:val="0"/>
    <w:pPr>
      <w:ind w:left="1260"/>
      <w:jc w:val="left"/>
    </w:pPr>
    <w:rPr>
      <w:sz w:val="20"/>
      <w:szCs w:val="20"/>
    </w:rPr>
  </w:style>
  <w:style w:type="paragraph" w:customStyle="1" w:styleId="209">
    <w:name w:val="题注1"/>
    <w:basedOn w:val="1"/>
    <w:next w:val="1"/>
    <w:link w:val="210"/>
    <w:qFormat/>
    <w:uiPriority w:val="0"/>
    <w:pPr>
      <w:ind w:hanging="35"/>
      <w:jc w:val="center"/>
    </w:pPr>
    <w:rPr>
      <w:rFonts w:ascii="宋体" w:hAnsi="宋体"/>
      <w:bCs/>
      <w:color w:val="000000"/>
      <w:sz w:val="28"/>
      <w:szCs w:val="28"/>
    </w:rPr>
  </w:style>
  <w:style w:type="character" w:customStyle="1" w:styleId="210">
    <w:name w:val="题注 Char"/>
    <w:link w:val="209"/>
    <w:qFormat/>
    <w:uiPriority w:val="0"/>
    <w:rPr>
      <w:rFonts w:ascii="宋体" w:hAnsi="宋体" w:eastAsia="宋体"/>
      <w:bCs/>
      <w:color w:val="000000"/>
      <w:sz w:val="28"/>
      <w:szCs w:val="28"/>
      <w:lang w:bidi="ar-SA"/>
    </w:rPr>
  </w:style>
  <w:style w:type="paragraph" w:customStyle="1" w:styleId="211">
    <w:name w:val="文档结构图1"/>
    <w:basedOn w:val="1"/>
    <w:semiHidden/>
    <w:qFormat/>
    <w:uiPriority w:val="0"/>
    <w:pPr>
      <w:shd w:val="clear" w:color="auto" w:fill="000080"/>
    </w:pPr>
  </w:style>
  <w:style w:type="paragraph" w:customStyle="1" w:styleId="212">
    <w:name w:val="批注文字1"/>
    <w:basedOn w:val="1"/>
    <w:next w:val="1"/>
    <w:link w:val="213"/>
    <w:qFormat/>
    <w:uiPriority w:val="0"/>
    <w:pPr>
      <w:jc w:val="left"/>
    </w:pPr>
    <w:rPr>
      <w:rFonts w:eastAsia="仿宋_GB2312"/>
      <w:sz w:val="32"/>
      <w:szCs w:val="20"/>
    </w:rPr>
  </w:style>
  <w:style w:type="character" w:customStyle="1" w:styleId="213">
    <w:name w:val="批注文字 Char"/>
    <w:link w:val="212"/>
    <w:qFormat/>
    <w:uiPriority w:val="0"/>
    <w:rPr>
      <w:rFonts w:eastAsia="仿宋_GB2312"/>
      <w:sz w:val="32"/>
      <w:lang w:val="en-US" w:eastAsia="zh-CN" w:bidi="ar-SA"/>
    </w:rPr>
  </w:style>
  <w:style w:type="paragraph" w:customStyle="1" w:styleId="214">
    <w:name w:val="列表 21"/>
    <w:basedOn w:val="1"/>
    <w:qFormat/>
    <w:uiPriority w:val="0"/>
    <w:pPr>
      <w:ind w:left="100" w:hanging="200"/>
    </w:pPr>
  </w:style>
  <w:style w:type="paragraph" w:customStyle="1" w:styleId="215">
    <w:name w:val="文本块1"/>
    <w:basedOn w:val="1"/>
    <w:unhideWhenUsed/>
    <w:qFormat/>
    <w:uiPriority w:val="99"/>
    <w:pPr>
      <w:spacing w:after="120"/>
      <w:ind w:left="1440" w:right="1440"/>
    </w:pPr>
  </w:style>
  <w:style w:type="paragraph" w:customStyle="1" w:styleId="216">
    <w:name w:val="列表项目符号 21"/>
    <w:basedOn w:val="1"/>
    <w:qFormat/>
    <w:uiPriority w:val="0"/>
    <w:pPr>
      <w:numPr>
        <w:ilvl w:val="0"/>
        <w:numId w:val="1"/>
      </w:numPr>
      <w:tabs>
        <w:tab w:val="left" w:pos="780"/>
      </w:tabs>
    </w:pPr>
  </w:style>
  <w:style w:type="paragraph" w:customStyle="1" w:styleId="217">
    <w:name w:val="目录 51"/>
    <w:basedOn w:val="1"/>
    <w:next w:val="1"/>
    <w:semiHidden/>
    <w:qFormat/>
    <w:uiPriority w:val="0"/>
    <w:pPr>
      <w:ind w:left="840"/>
      <w:jc w:val="left"/>
    </w:pPr>
    <w:rPr>
      <w:sz w:val="20"/>
      <w:szCs w:val="20"/>
    </w:rPr>
  </w:style>
  <w:style w:type="paragraph" w:customStyle="1" w:styleId="218">
    <w:name w:val="目录 31"/>
    <w:basedOn w:val="1"/>
    <w:next w:val="1"/>
    <w:qFormat/>
    <w:uiPriority w:val="0"/>
    <w:pPr>
      <w:ind w:left="420"/>
      <w:jc w:val="left"/>
    </w:pPr>
    <w:rPr>
      <w:sz w:val="20"/>
      <w:szCs w:val="20"/>
    </w:rPr>
  </w:style>
  <w:style w:type="paragraph" w:customStyle="1" w:styleId="219">
    <w:name w:val="纯文本1"/>
    <w:basedOn w:val="1"/>
    <w:next w:val="1"/>
    <w:link w:val="220"/>
    <w:qFormat/>
    <w:uiPriority w:val="0"/>
    <w:rPr>
      <w:rFonts w:ascii="宋体" w:hAnsi="Courier New" w:cs="Courier New"/>
      <w:szCs w:val="21"/>
    </w:rPr>
  </w:style>
  <w:style w:type="character" w:customStyle="1" w:styleId="220">
    <w:name w:val="纯文本 Char"/>
    <w:link w:val="219"/>
    <w:qFormat/>
    <w:uiPriority w:val="0"/>
    <w:rPr>
      <w:rFonts w:ascii="宋体" w:hAnsi="Courier New" w:eastAsia="宋体" w:cs="Courier New"/>
      <w:sz w:val="21"/>
      <w:szCs w:val="21"/>
      <w:lang w:val="en-US" w:eastAsia="zh-CN" w:bidi="ar-SA"/>
    </w:rPr>
  </w:style>
  <w:style w:type="paragraph" w:customStyle="1" w:styleId="221">
    <w:name w:val="目录 81"/>
    <w:basedOn w:val="1"/>
    <w:next w:val="1"/>
    <w:semiHidden/>
    <w:qFormat/>
    <w:uiPriority w:val="0"/>
    <w:pPr>
      <w:ind w:left="1470"/>
      <w:jc w:val="left"/>
    </w:pPr>
    <w:rPr>
      <w:sz w:val="20"/>
      <w:szCs w:val="20"/>
    </w:rPr>
  </w:style>
  <w:style w:type="paragraph" w:customStyle="1" w:styleId="222">
    <w:name w:val="日期1"/>
    <w:basedOn w:val="1"/>
    <w:next w:val="1"/>
    <w:qFormat/>
    <w:uiPriority w:val="0"/>
    <w:pPr>
      <w:ind w:left="100"/>
    </w:pPr>
  </w:style>
  <w:style w:type="paragraph" w:customStyle="1" w:styleId="223">
    <w:name w:val="批注框文本1"/>
    <w:basedOn w:val="1"/>
    <w:semiHidden/>
    <w:qFormat/>
    <w:uiPriority w:val="0"/>
    <w:rPr>
      <w:sz w:val="18"/>
      <w:szCs w:val="18"/>
    </w:rPr>
  </w:style>
  <w:style w:type="paragraph" w:customStyle="1" w:styleId="224">
    <w:name w:val="页脚1"/>
    <w:basedOn w:val="1"/>
    <w:link w:val="225"/>
    <w:qFormat/>
    <w:uiPriority w:val="99"/>
    <w:pPr>
      <w:tabs>
        <w:tab w:val="center" w:pos="4153"/>
        <w:tab w:val="right" w:pos="8306"/>
      </w:tabs>
      <w:jc w:val="left"/>
    </w:pPr>
    <w:rPr>
      <w:sz w:val="18"/>
      <w:szCs w:val="18"/>
    </w:rPr>
  </w:style>
  <w:style w:type="character" w:customStyle="1" w:styleId="225">
    <w:name w:val="页脚 Char"/>
    <w:link w:val="224"/>
    <w:qFormat/>
    <w:uiPriority w:val="99"/>
    <w:rPr>
      <w:rFonts w:eastAsia="宋体"/>
      <w:sz w:val="18"/>
      <w:szCs w:val="18"/>
      <w:lang w:val="en-US" w:eastAsia="zh-CN" w:bidi="ar-SA"/>
    </w:rPr>
  </w:style>
  <w:style w:type="paragraph" w:customStyle="1" w:styleId="226">
    <w:name w:val="页眉1"/>
    <w:basedOn w:val="1"/>
    <w:link w:val="227"/>
    <w:qFormat/>
    <w:uiPriority w:val="0"/>
    <w:pPr>
      <w:pBdr>
        <w:bottom w:val="single" w:color="000000" w:sz="6" w:space="1"/>
      </w:pBdr>
      <w:tabs>
        <w:tab w:val="center" w:pos="4153"/>
        <w:tab w:val="right" w:pos="8306"/>
      </w:tabs>
      <w:jc w:val="center"/>
    </w:pPr>
    <w:rPr>
      <w:sz w:val="18"/>
      <w:szCs w:val="18"/>
    </w:rPr>
  </w:style>
  <w:style w:type="character" w:customStyle="1" w:styleId="227">
    <w:name w:val="页眉 Char"/>
    <w:link w:val="226"/>
    <w:qFormat/>
    <w:uiPriority w:val="0"/>
    <w:rPr>
      <w:rFonts w:eastAsia="宋体"/>
      <w:sz w:val="18"/>
      <w:szCs w:val="18"/>
      <w:lang w:val="en-US" w:eastAsia="zh-CN" w:bidi="ar-SA"/>
    </w:rPr>
  </w:style>
  <w:style w:type="paragraph" w:customStyle="1" w:styleId="228">
    <w:name w:val="目录 11"/>
    <w:basedOn w:val="1"/>
    <w:next w:val="1"/>
    <w:qFormat/>
    <w:uiPriority w:val="0"/>
    <w:pPr>
      <w:tabs>
        <w:tab w:val="right" w:leader="dot" w:pos="8297"/>
      </w:tabs>
      <w:spacing w:before="240" w:after="120"/>
      <w:jc w:val="left"/>
    </w:pPr>
    <w:rPr>
      <w:b/>
      <w:bCs/>
      <w:sz w:val="24"/>
      <w:szCs w:val="20"/>
    </w:rPr>
  </w:style>
  <w:style w:type="paragraph" w:customStyle="1" w:styleId="229">
    <w:name w:val="目录 41"/>
    <w:basedOn w:val="1"/>
    <w:next w:val="1"/>
    <w:semiHidden/>
    <w:qFormat/>
    <w:uiPriority w:val="0"/>
    <w:pPr>
      <w:ind w:left="630"/>
      <w:jc w:val="left"/>
    </w:pPr>
    <w:rPr>
      <w:sz w:val="20"/>
      <w:szCs w:val="20"/>
    </w:rPr>
  </w:style>
  <w:style w:type="paragraph" w:customStyle="1" w:styleId="230">
    <w:name w:val="列表1"/>
    <w:basedOn w:val="1"/>
    <w:qFormat/>
    <w:uiPriority w:val="0"/>
    <w:pPr>
      <w:ind w:left="200" w:hanging="200"/>
    </w:pPr>
  </w:style>
  <w:style w:type="paragraph" w:customStyle="1" w:styleId="231">
    <w:name w:val="目录 61"/>
    <w:basedOn w:val="1"/>
    <w:next w:val="1"/>
    <w:semiHidden/>
    <w:qFormat/>
    <w:uiPriority w:val="0"/>
    <w:pPr>
      <w:ind w:left="1050"/>
      <w:jc w:val="left"/>
    </w:pPr>
    <w:rPr>
      <w:sz w:val="20"/>
      <w:szCs w:val="20"/>
    </w:rPr>
  </w:style>
  <w:style w:type="paragraph" w:customStyle="1" w:styleId="232">
    <w:name w:val="正文文本缩进 31"/>
    <w:basedOn w:val="1"/>
    <w:qFormat/>
    <w:uiPriority w:val="0"/>
    <w:pPr>
      <w:widowControl/>
      <w:tabs>
        <w:tab w:val="left" w:pos="502"/>
      </w:tabs>
      <w:spacing w:line="360" w:lineRule="auto"/>
      <w:ind w:left="540"/>
    </w:pPr>
    <w:rPr>
      <w:rFonts w:ascii="宋体" w:hAnsi="宋体"/>
    </w:rPr>
  </w:style>
  <w:style w:type="paragraph" w:customStyle="1" w:styleId="233">
    <w:name w:val="目录 21"/>
    <w:basedOn w:val="1"/>
    <w:next w:val="1"/>
    <w:qFormat/>
    <w:uiPriority w:val="0"/>
    <w:pPr>
      <w:tabs>
        <w:tab w:val="right" w:leader="dot" w:pos="8297"/>
      </w:tabs>
      <w:spacing w:before="120"/>
      <w:ind w:left="210"/>
      <w:jc w:val="left"/>
    </w:pPr>
    <w:rPr>
      <w:rFonts w:ascii="宋体" w:hAnsi="宋体"/>
      <w:iCs/>
      <w:sz w:val="20"/>
      <w:szCs w:val="20"/>
    </w:rPr>
  </w:style>
  <w:style w:type="paragraph" w:customStyle="1" w:styleId="234">
    <w:name w:val="目录 91"/>
    <w:basedOn w:val="1"/>
    <w:next w:val="1"/>
    <w:semiHidden/>
    <w:qFormat/>
    <w:uiPriority w:val="0"/>
    <w:pPr>
      <w:ind w:left="1680"/>
      <w:jc w:val="left"/>
    </w:pPr>
    <w:rPr>
      <w:sz w:val="20"/>
      <w:szCs w:val="20"/>
    </w:rPr>
  </w:style>
  <w:style w:type="paragraph" w:customStyle="1" w:styleId="235">
    <w:name w:val="普通(网站)1"/>
    <w:basedOn w:val="1"/>
    <w:unhideWhenUsed/>
    <w:qFormat/>
    <w:uiPriority w:val="0"/>
    <w:pPr>
      <w:widowControl/>
      <w:spacing w:before="100" w:beforeAutospacing="1" w:after="100" w:afterAutospacing="1"/>
      <w:jc w:val="left"/>
    </w:pPr>
    <w:rPr>
      <w:rFonts w:ascii="宋体" w:hAnsi="宋体" w:cs="宋体"/>
      <w:sz w:val="24"/>
    </w:rPr>
  </w:style>
  <w:style w:type="paragraph" w:customStyle="1" w:styleId="236">
    <w:name w:val="标题1"/>
    <w:basedOn w:val="1"/>
    <w:next w:val="1"/>
    <w:link w:val="237"/>
    <w:qFormat/>
    <w:uiPriority w:val="0"/>
    <w:pPr>
      <w:widowControl/>
      <w:spacing w:line="264" w:lineRule="auto"/>
      <w:ind w:firstLine="560"/>
      <w:jc w:val="center"/>
    </w:pPr>
    <w:rPr>
      <w:rFonts w:ascii="黑体" w:hAnsi="宋体" w:eastAsia="黑体"/>
      <w:b/>
      <w:bCs/>
      <w:color w:val="000000"/>
      <w:sz w:val="52"/>
      <w:szCs w:val="28"/>
    </w:rPr>
  </w:style>
  <w:style w:type="character" w:customStyle="1" w:styleId="237">
    <w:name w:val="标题 Char"/>
    <w:link w:val="236"/>
    <w:qFormat/>
    <w:uiPriority w:val="0"/>
    <w:rPr>
      <w:rFonts w:ascii="黑体" w:hAnsi="宋体" w:eastAsia="黑体"/>
      <w:b/>
      <w:bCs/>
      <w:color w:val="000000"/>
      <w:sz w:val="52"/>
      <w:szCs w:val="28"/>
      <w:lang w:bidi="ar-SA"/>
    </w:rPr>
  </w:style>
  <w:style w:type="paragraph" w:customStyle="1" w:styleId="238">
    <w:name w:val="批注主题1"/>
    <w:basedOn w:val="212"/>
    <w:next w:val="212"/>
    <w:semiHidden/>
    <w:qFormat/>
    <w:uiPriority w:val="0"/>
    <w:rPr>
      <w:rFonts w:eastAsia="宋体"/>
      <w:b/>
      <w:bCs/>
      <w:sz w:val="21"/>
      <w:szCs w:val="24"/>
    </w:rPr>
  </w:style>
  <w:style w:type="paragraph" w:customStyle="1" w:styleId="239">
    <w:name w:val="正文首行缩进1"/>
    <w:basedOn w:val="195"/>
    <w:qFormat/>
    <w:uiPriority w:val="0"/>
    <w:pPr>
      <w:ind w:firstLine="420"/>
    </w:pPr>
  </w:style>
  <w:style w:type="paragraph" w:customStyle="1" w:styleId="240">
    <w:name w:val="正文首行缩进 21"/>
    <w:basedOn w:val="196"/>
    <w:qFormat/>
    <w:uiPriority w:val="0"/>
    <w:pPr>
      <w:ind w:firstLine="420"/>
    </w:pPr>
  </w:style>
  <w:style w:type="table" w:customStyle="1" w:styleId="241">
    <w:name w:val="网格型1"/>
    <w:basedOn w:val="194"/>
    <w:unhideWhenUsed/>
    <w:qFormat/>
    <w:uiPriority w:val="0"/>
    <w:pPr>
      <w:widowControl w:val="0"/>
      <w:jc w:val="both"/>
    </w:p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42">
    <w:name w:val="页码1"/>
    <w:link w:val="1"/>
    <w:qFormat/>
    <w:uiPriority w:val="0"/>
  </w:style>
  <w:style w:type="character" w:customStyle="1" w:styleId="243">
    <w:name w:val="已访问的超链接1"/>
    <w:link w:val="1"/>
    <w:unhideWhenUsed/>
    <w:qFormat/>
    <w:uiPriority w:val="99"/>
    <w:rPr>
      <w:color w:val="800080"/>
      <w:u w:val="single"/>
    </w:rPr>
  </w:style>
  <w:style w:type="character" w:customStyle="1" w:styleId="244">
    <w:name w:val="超链接1"/>
    <w:link w:val="1"/>
    <w:qFormat/>
    <w:uiPriority w:val="99"/>
    <w:rPr>
      <w:color w:val="0000FF"/>
      <w:u w:val="single"/>
    </w:rPr>
  </w:style>
  <w:style w:type="character" w:customStyle="1" w:styleId="245">
    <w:name w:val="批注引用1"/>
    <w:link w:val="1"/>
    <w:semiHidden/>
    <w:qFormat/>
    <w:uiPriority w:val="0"/>
    <w:rPr>
      <w:sz w:val="21"/>
      <w:szCs w:val="21"/>
    </w:rPr>
  </w:style>
  <w:style w:type="paragraph" w:customStyle="1" w:styleId="246">
    <w:name w:val="表格文字"/>
    <w:basedOn w:val="1"/>
    <w:link w:val="247"/>
    <w:qFormat/>
    <w:uiPriority w:val="0"/>
    <w:pPr>
      <w:jc w:val="center"/>
    </w:pPr>
    <w:rPr>
      <w:rFonts w:ascii="宋体" w:hAnsi="宋体" w:cs="宋体"/>
      <w:bCs/>
      <w:color w:val="000000"/>
      <w:sz w:val="28"/>
      <w:szCs w:val="28"/>
    </w:rPr>
  </w:style>
  <w:style w:type="character" w:customStyle="1" w:styleId="247">
    <w:name w:val="表格文字 Char"/>
    <w:link w:val="246"/>
    <w:qFormat/>
    <w:uiPriority w:val="0"/>
    <w:rPr>
      <w:rFonts w:ascii="宋体" w:hAnsi="宋体" w:eastAsia="宋体" w:cs="宋体"/>
      <w:bCs/>
      <w:color w:val="000000"/>
      <w:sz w:val="28"/>
      <w:szCs w:val="28"/>
      <w:lang w:val="en-US" w:eastAsia="zh-CN" w:bidi="ar-SA"/>
    </w:rPr>
  </w:style>
  <w:style w:type="character" w:customStyle="1" w:styleId="248">
    <w:name w:val="标题 1.1 Char"/>
    <w:link w:val="1"/>
    <w:qFormat/>
    <w:uiPriority w:val="0"/>
    <w:rPr>
      <w:rFonts w:ascii="黑体" w:hAnsi="宋体" w:eastAsia="黑体"/>
      <w:bCs/>
      <w:sz w:val="21"/>
      <w:lang w:val="en-US" w:eastAsia="zh-CN" w:bidi="ar-SA"/>
    </w:rPr>
  </w:style>
  <w:style w:type="character" w:customStyle="1" w:styleId="249">
    <w:name w:val="font31"/>
    <w:link w:val="1"/>
    <w:qFormat/>
    <w:uiPriority w:val="0"/>
    <w:rPr>
      <w:rFonts w:hint="eastAsia" w:ascii="宋体" w:hAnsi="宋体" w:eastAsia="宋体" w:cs="宋体"/>
      <w:color w:val="000000"/>
      <w:sz w:val="18"/>
      <w:szCs w:val="18"/>
      <w:u w:val="none"/>
    </w:rPr>
  </w:style>
  <w:style w:type="character" w:customStyle="1" w:styleId="250">
    <w:name w:val="NormalCharacter1"/>
    <w:link w:val="1"/>
    <w:semiHidden/>
    <w:qFormat/>
    <w:uiPriority w:val="0"/>
  </w:style>
  <w:style w:type="character" w:customStyle="1" w:styleId="251">
    <w:name w:val="UP正文 Char"/>
    <w:link w:val="252"/>
    <w:qFormat/>
    <w:uiPriority w:val="0"/>
    <w:rPr>
      <w:rFonts w:ascii="Tahoma" w:eastAsia="宋体" w:cs="宋体"/>
      <w:sz w:val="21"/>
      <w:lang w:val="en-US" w:eastAsia="zh-CN" w:bidi="ar-SA"/>
    </w:rPr>
  </w:style>
  <w:style w:type="paragraph" w:customStyle="1" w:styleId="252">
    <w:name w:val="UP正文"/>
    <w:basedOn w:val="1"/>
    <w:link w:val="251"/>
    <w:qFormat/>
    <w:uiPriority w:val="0"/>
    <w:pPr>
      <w:spacing w:line="360" w:lineRule="auto"/>
      <w:ind w:left="420" w:firstLine="420"/>
    </w:pPr>
    <w:rPr>
      <w:rFonts w:ascii="Tahoma" w:cs="宋体"/>
      <w:szCs w:val="20"/>
    </w:rPr>
  </w:style>
  <w:style w:type="character" w:customStyle="1" w:styleId="253">
    <w:name w:val="font01"/>
    <w:link w:val="1"/>
    <w:qFormat/>
    <w:uiPriority w:val="0"/>
    <w:rPr>
      <w:rFonts w:hint="eastAsia" w:ascii="宋体" w:hAnsi="宋体" w:eastAsia="宋体" w:cs="宋体"/>
      <w:color w:val="FF0000"/>
      <w:sz w:val="20"/>
      <w:szCs w:val="20"/>
      <w:u w:val="none"/>
    </w:rPr>
  </w:style>
  <w:style w:type="character" w:customStyle="1" w:styleId="254">
    <w:name w:val="表格内容 Char"/>
    <w:link w:val="255"/>
    <w:qFormat/>
    <w:uiPriority w:val="0"/>
    <w:rPr>
      <w:rFonts w:ascii="宋体" w:hAnsi="宋体" w:eastAsia="宋体"/>
      <w:sz w:val="24"/>
      <w:szCs w:val="24"/>
      <w:lang w:bidi="ar-SA"/>
    </w:rPr>
  </w:style>
  <w:style w:type="paragraph" w:customStyle="1" w:styleId="255">
    <w:name w:val="表格内容"/>
    <w:basedOn w:val="1"/>
    <w:link w:val="254"/>
    <w:qFormat/>
    <w:uiPriority w:val="0"/>
    <w:pPr>
      <w:ind w:firstLine="601"/>
    </w:pPr>
    <w:rPr>
      <w:rFonts w:ascii="宋体" w:hAnsi="宋体"/>
      <w:sz w:val="24"/>
    </w:rPr>
  </w:style>
  <w:style w:type="character" w:customStyle="1" w:styleId="256">
    <w:name w:val="一般文字 Char"/>
    <w:link w:val="257"/>
    <w:qFormat/>
    <w:uiPriority w:val="0"/>
    <w:rPr>
      <w:rFonts w:ascii="仿宋_GB2312" w:hAnsi="宋体" w:eastAsia="仿宋_GB2312"/>
      <w:sz w:val="32"/>
      <w:szCs w:val="32"/>
      <w:lang w:bidi="ar-SA"/>
    </w:rPr>
  </w:style>
  <w:style w:type="paragraph" w:customStyle="1" w:styleId="257">
    <w:name w:val="一般文字"/>
    <w:basedOn w:val="1"/>
    <w:link w:val="256"/>
    <w:qFormat/>
    <w:uiPriority w:val="0"/>
    <w:pPr>
      <w:widowControl/>
      <w:spacing w:line="360" w:lineRule="auto"/>
      <w:ind w:firstLine="614"/>
    </w:pPr>
    <w:rPr>
      <w:rFonts w:ascii="仿宋_GB2312" w:hAnsi="宋体" w:eastAsia="仿宋_GB2312"/>
      <w:sz w:val="32"/>
      <w:szCs w:val="32"/>
    </w:rPr>
  </w:style>
  <w:style w:type="character" w:customStyle="1" w:styleId="258">
    <w:name w:val="并列列表 Char"/>
    <w:link w:val="259"/>
    <w:qFormat/>
    <w:uiPriority w:val="0"/>
    <w:rPr>
      <w:rFonts w:ascii="宋体" w:hAnsi="宋体" w:cs="宋体"/>
      <w:bCs/>
      <w:color w:val="000000"/>
      <w:sz w:val="30"/>
      <w:szCs w:val="30"/>
    </w:rPr>
  </w:style>
  <w:style w:type="paragraph" w:customStyle="1" w:styleId="259">
    <w:name w:val="并列列表"/>
    <w:basedOn w:val="1"/>
    <w:link w:val="258"/>
    <w:qFormat/>
    <w:uiPriority w:val="0"/>
    <w:pPr>
      <w:numPr>
        <w:ilvl w:val="0"/>
        <w:numId w:val="2"/>
      </w:numPr>
      <w:ind w:left="0" w:firstLine="600"/>
      <w:jc w:val="left"/>
    </w:pPr>
    <w:rPr>
      <w:rFonts w:ascii="宋体" w:hAnsi="宋体"/>
      <w:bCs/>
      <w:color w:val="000000"/>
      <w:sz w:val="30"/>
      <w:szCs w:val="30"/>
    </w:rPr>
  </w:style>
  <w:style w:type="character" w:customStyle="1" w:styleId="260">
    <w:name w:val="font11"/>
    <w:link w:val="1"/>
    <w:qFormat/>
    <w:uiPriority w:val="0"/>
    <w:rPr>
      <w:rFonts w:hint="eastAsia" w:ascii="宋体" w:hAnsi="宋体" w:eastAsia="宋体" w:cs="宋体"/>
      <w:color w:val="000000"/>
      <w:sz w:val="20"/>
      <w:szCs w:val="20"/>
      <w:u w:val="none"/>
    </w:rPr>
  </w:style>
  <w:style w:type="character" w:customStyle="1" w:styleId="261">
    <w:name w:val="插图 Char"/>
    <w:link w:val="262"/>
    <w:qFormat/>
    <w:uiPriority w:val="0"/>
    <w:rPr>
      <w:rFonts w:ascii="宋体" w:hAnsi="宋体" w:eastAsia="宋体" w:cs="宋体"/>
      <w:bCs/>
      <w:color w:val="000000"/>
      <w:sz w:val="28"/>
      <w:szCs w:val="28"/>
      <w:lang w:val="en-US" w:eastAsia="zh-CN" w:bidi="ar-SA"/>
    </w:rPr>
  </w:style>
  <w:style w:type="paragraph" w:customStyle="1" w:styleId="262">
    <w:name w:val="插图"/>
    <w:basedOn w:val="1"/>
    <w:link w:val="261"/>
    <w:qFormat/>
    <w:uiPriority w:val="0"/>
    <w:pPr>
      <w:jc w:val="center"/>
    </w:pPr>
    <w:rPr>
      <w:rFonts w:ascii="宋体" w:hAnsi="宋体" w:cs="宋体"/>
      <w:bCs/>
      <w:color w:val="000000"/>
      <w:sz w:val="28"/>
      <w:szCs w:val="28"/>
    </w:rPr>
  </w:style>
  <w:style w:type="character" w:customStyle="1" w:styleId="263">
    <w:name w:val="font101"/>
    <w:link w:val="1"/>
    <w:qFormat/>
    <w:uiPriority w:val="0"/>
    <w:rPr>
      <w:rFonts w:hint="eastAsia" w:ascii="宋体" w:hAnsi="宋体" w:eastAsia="宋体" w:cs="宋体"/>
      <w:color w:val="000000"/>
      <w:sz w:val="20"/>
      <w:szCs w:val="20"/>
      <w:u w:val="none"/>
    </w:rPr>
  </w:style>
  <w:style w:type="character" w:customStyle="1" w:styleId="264">
    <w:name w:val="标准正文 Char"/>
    <w:link w:val="265"/>
    <w:qFormat/>
    <w:uiPriority w:val="0"/>
    <w:rPr>
      <w:rFonts w:eastAsia="仿宋_GB2312"/>
      <w:sz w:val="28"/>
      <w:szCs w:val="24"/>
      <w:lang w:val="en-US" w:eastAsia="zh-CN" w:bidi="ar-SA"/>
    </w:rPr>
  </w:style>
  <w:style w:type="paragraph" w:customStyle="1" w:styleId="265">
    <w:name w:val="标准正文"/>
    <w:basedOn w:val="1"/>
    <w:link w:val="264"/>
    <w:qFormat/>
    <w:uiPriority w:val="0"/>
    <w:pPr>
      <w:spacing w:line="360" w:lineRule="auto"/>
      <w:ind w:firstLine="200"/>
    </w:pPr>
    <w:rPr>
      <w:rFonts w:eastAsia="仿宋_GB2312"/>
      <w:sz w:val="28"/>
    </w:rPr>
  </w:style>
  <w:style w:type="character" w:customStyle="1" w:styleId="266">
    <w:name w:val="font61"/>
    <w:link w:val="1"/>
    <w:qFormat/>
    <w:uiPriority w:val="0"/>
    <w:rPr>
      <w:rFonts w:ascii="宋体" w:hAnsi="宋体" w:eastAsia="宋体" w:cs="宋体"/>
      <w:color w:val="000000"/>
      <w:sz w:val="18"/>
      <w:szCs w:val="18"/>
      <w:u w:val="none"/>
    </w:rPr>
  </w:style>
  <w:style w:type="character" w:customStyle="1" w:styleId="267">
    <w:name w:val="HTML 预设格式 Char"/>
    <w:link w:val="27"/>
    <w:qFormat/>
    <w:uiPriority w:val="0"/>
    <w:rPr>
      <w:rFonts w:ascii="Arial Unicode MS" w:hAnsi="Arial Unicode MS" w:eastAsia="Arial Unicode MS"/>
      <w:color w:val="000000"/>
      <w:lang w:bidi="ar-SA"/>
    </w:rPr>
  </w:style>
  <w:style w:type="character" w:customStyle="1" w:styleId="268">
    <w:name w:val="引用 Char"/>
    <w:link w:val="269"/>
    <w:qFormat/>
    <w:uiPriority w:val="0"/>
    <w:rPr>
      <w:rFonts w:ascii="Calibri" w:hAnsi="Calibri" w:eastAsia="宋体"/>
      <w:i/>
      <w:iCs/>
      <w:color w:val="000000"/>
      <w:sz w:val="21"/>
      <w:szCs w:val="22"/>
      <w:lang w:bidi="ar-SA"/>
    </w:rPr>
  </w:style>
  <w:style w:type="paragraph" w:customStyle="1" w:styleId="269">
    <w:name w:val="引用"/>
    <w:basedOn w:val="1"/>
    <w:next w:val="1"/>
    <w:link w:val="268"/>
    <w:qFormat/>
    <w:uiPriority w:val="0"/>
    <w:rPr>
      <w:rFonts w:ascii="Calibri" w:hAnsi="Calibri"/>
      <w:i/>
      <w:iCs/>
      <w:color w:val="000000"/>
      <w:szCs w:val="22"/>
    </w:rPr>
  </w:style>
  <w:style w:type="character" w:customStyle="1" w:styleId="270">
    <w:name w:val="无间隔 Char"/>
    <w:link w:val="271"/>
    <w:qFormat/>
    <w:uiPriority w:val="0"/>
    <w:rPr>
      <w:rFonts w:ascii="宋体" w:hAnsi="宋体" w:eastAsia="Times New Roman"/>
      <w:bCs/>
      <w:color w:val="000000"/>
      <w:sz w:val="30"/>
      <w:szCs w:val="30"/>
      <w:lang w:val="en-US" w:eastAsia="zh-CN" w:bidi="ar-SA"/>
    </w:rPr>
  </w:style>
  <w:style w:type="paragraph" w:customStyle="1" w:styleId="271">
    <w:name w:val="无间隔"/>
    <w:link w:val="270"/>
    <w:qFormat/>
    <w:uiPriority w:val="0"/>
    <w:pPr>
      <w:widowControl w:val="0"/>
      <w:ind w:firstLine="600"/>
    </w:pPr>
    <w:rPr>
      <w:rFonts w:hint="default" w:ascii="宋体" w:hAnsi="宋体" w:eastAsia="Times New Roman" w:cs="Times New Roman"/>
      <w:bCs/>
      <w:color w:val="000000"/>
      <w:sz w:val="30"/>
      <w:szCs w:val="30"/>
      <w:lang w:val="en-US" w:eastAsia="zh-CN" w:bidi="ar-SA"/>
    </w:rPr>
  </w:style>
  <w:style w:type="character" w:customStyle="1" w:styleId="272">
    <w:name w:val="普通文字1 Char"/>
    <w:link w:val="1"/>
    <w:qFormat/>
    <w:uiPriority w:val="0"/>
    <w:rPr>
      <w:rFonts w:ascii="宋体" w:hAnsi="Courier New" w:eastAsia="宋体" w:cs="Courier New"/>
      <w:sz w:val="21"/>
      <w:szCs w:val="21"/>
      <w:lang w:val="en-US" w:eastAsia="zh-CN" w:bidi="ar-SA"/>
    </w:rPr>
  </w:style>
  <w:style w:type="character" w:customStyle="1" w:styleId="273">
    <w:name w:val="明显引用 Char"/>
    <w:link w:val="274"/>
    <w:qFormat/>
    <w:uiPriority w:val="0"/>
    <w:rPr>
      <w:rFonts w:ascii="Calibri" w:hAnsi="Calibri" w:eastAsia="宋体"/>
      <w:b/>
      <w:bCs/>
      <w:i/>
      <w:iCs/>
      <w:color w:val="4F81BD"/>
      <w:sz w:val="21"/>
      <w:szCs w:val="22"/>
      <w:lang w:bidi="ar-SA"/>
    </w:rPr>
  </w:style>
  <w:style w:type="paragraph" w:customStyle="1" w:styleId="274">
    <w:name w:val="明显引用"/>
    <w:basedOn w:val="1"/>
    <w:next w:val="1"/>
    <w:link w:val="273"/>
    <w:qFormat/>
    <w:uiPriority w:val="0"/>
    <w:pPr>
      <w:pBdr>
        <w:bottom w:val="single" w:color="4F81BD" w:sz="4" w:space="4"/>
      </w:pBdr>
      <w:spacing w:before="200" w:after="280"/>
      <w:ind w:left="936" w:right="936"/>
    </w:pPr>
    <w:rPr>
      <w:rFonts w:ascii="Calibri" w:hAnsi="Calibri"/>
      <w:b/>
      <w:bCs/>
      <w:i/>
      <w:iCs/>
      <w:color w:val="4F81BD"/>
      <w:szCs w:val="22"/>
    </w:rPr>
  </w:style>
  <w:style w:type="character" w:customStyle="1" w:styleId="275">
    <w:name w:val="表正文 Char"/>
    <w:link w:val="1"/>
    <w:qFormat/>
    <w:uiPriority w:val="0"/>
    <w:rPr>
      <w:rFonts w:eastAsia="宋体"/>
      <w:sz w:val="21"/>
      <w:lang w:val="en-US" w:eastAsia="zh-CN" w:bidi="ar-SA"/>
    </w:rPr>
  </w:style>
  <w:style w:type="character" w:customStyle="1" w:styleId="276">
    <w:name w:val="正文缩进2格 Char"/>
    <w:link w:val="277"/>
    <w:qFormat/>
    <w:uiPriority w:val="0"/>
    <w:rPr>
      <w:rFonts w:ascii="仿宋_GB2312" w:hAnsi="宋体" w:eastAsia="仿宋_GB2312"/>
      <w:sz w:val="31"/>
      <w:lang w:val="en-US" w:eastAsia="zh-CN" w:bidi="ar-SA"/>
    </w:rPr>
  </w:style>
  <w:style w:type="paragraph" w:customStyle="1" w:styleId="277">
    <w:name w:val="正文缩进2格"/>
    <w:basedOn w:val="1"/>
    <w:link w:val="276"/>
    <w:qFormat/>
    <w:uiPriority w:val="0"/>
    <w:pPr>
      <w:spacing w:line="600" w:lineRule="exact"/>
      <w:ind w:firstLine="639"/>
    </w:pPr>
    <w:rPr>
      <w:rFonts w:ascii="仿宋_GB2312" w:hAnsi="宋体" w:eastAsia="仿宋_GB2312"/>
      <w:sz w:val="31"/>
      <w:szCs w:val="20"/>
    </w:rPr>
  </w:style>
  <w:style w:type="character" w:customStyle="1" w:styleId="278">
    <w:name w:val="列出段落 Char"/>
    <w:link w:val="279"/>
    <w:qFormat/>
    <w:uiPriority w:val="34"/>
    <w:rPr>
      <w:rFonts w:ascii="Calibri" w:hAnsi="Calibri" w:eastAsia="宋体"/>
      <w:sz w:val="21"/>
      <w:szCs w:val="22"/>
      <w:lang w:bidi="ar-SA"/>
    </w:rPr>
  </w:style>
  <w:style w:type="paragraph" w:customStyle="1" w:styleId="279">
    <w:name w:val="列出段落"/>
    <w:basedOn w:val="1"/>
    <w:link w:val="278"/>
    <w:qFormat/>
    <w:uiPriority w:val="34"/>
    <w:pPr>
      <w:ind w:firstLine="420"/>
    </w:pPr>
    <w:rPr>
      <w:rFonts w:ascii="Calibri" w:hAnsi="Calibri"/>
      <w:szCs w:val="22"/>
    </w:rPr>
  </w:style>
  <w:style w:type="character" w:customStyle="1" w:styleId="280">
    <w:name w:val="1 Char"/>
    <w:link w:val="281"/>
    <w:qFormat/>
    <w:uiPriority w:val="0"/>
    <w:rPr>
      <w:rFonts w:ascii="宋体" w:hAnsi="Courier New" w:eastAsia="宋体"/>
      <w:sz w:val="21"/>
      <w:lang w:bidi="ar-SA"/>
    </w:rPr>
  </w:style>
  <w:style w:type="paragraph" w:customStyle="1" w:styleId="281">
    <w:name w:val="1"/>
    <w:basedOn w:val="1"/>
    <w:next w:val="219"/>
    <w:link w:val="280"/>
    <w:qFormat/>
    <w:uiPriority w:val="0"/>
    <w:rPr>
      <w:rFonts w:ascii="宋体" w:hAnsi="Courier New"/>
      <w:szCs w:val="20"/>
    </w:rPr>
  </w:style>
  <w:style w:type="character" w:customStyle="1" w:styleId="282">
    <w:name w:val="font81"/>
    <w:link w:val="1"/>
    <w:qFormat/>
    <w:uiPriority w:val="0"/>
    <w:rPr>
      <w:rFonts w:ascii="Arial" w:hAnsi="Arial" w:cs="Arial"/>
      <w:color w:val="000000"/>
      <w:sz w:val="20"/>
      <w:szCs w:val="20"/>
      <w:u w:val="none"/>
    </w:rPr>
  </w:style>
  <w:style w:type="character" w:customStyle="1" w:styleId="283">
    <w:name w:val="图内文字 Char"/>
    <w:link w:val="284"/>
    <w:qFormat/>
    <w:uiPriority w:val="0"/>
    <w:rPr>
      <w:rFonts w:ascii="宋体" w:hAnsi="宋体" w:eastAsia="宋体"/>
      <w:bCs/>
      <w:color w:val="000000"/>
      <w:sz w:val="21"/>
      <w:szCs w:val="24"/>
      <w:lang w:bidi="ar-SA"/>
    </w:rPr>
  </w:style>
  <w:style w:type="paragraph" w:customStyle="1" w:styleId="284">
    <w:name w:val="图内文字"/>
    <w:basedOn w:val="255"/>
    <w:link w:val="283"/>
    <w:qFormat/>
    <w:uiPriority w:val="0"/>
    <w:pPr>
      <w:ind w:firstLine="0"/>
    </w:pPr>
    <w:rPr>
      <w:bCs/>
      <w:color w:val="000000"/>
      <w:sz w:val="21"/>
    </w:rPr>
  </w:style>
  <w:style w:type="character" w:customStyle="1" w:styleId="285">
    <w:name w:val="font91"/>
    <w:link w:val="1"/>
    <w:qFormat/>
    <w:uiPriority w:val="0"/>
    <w:rPr>
      <w:rFonts w:hint="eastAsia" w:ascii="宋体" w:hAnsi="宋体" w:eastAsia="宋体" w:cs="宋体"/>
      <w:b/>
      <w:color w:val="000000"/>
      <w:sz w:val="20"/>
      <w:szCs w:val="20"/>
      <w:u w:val="none"/>
    </w:rPr>
  </w:style>
  <w:style w:type="character" w:customStyle="1" w:styleId="286">
    <w:name w:val="font51"/>
    <w:link w:val="1"/>
    <w:qFormat/>
    <w:uiPriority w:val="0"/>
    <w:rPr>
      <w:rFonts w:hint="eastAsia" w:ascii="宋体" w:hAnsi="宋体" w:eastAsia="宋体" w:cs="宋体"/>
      <w:color w:val="FF0000"/>
      <w:sz w:val="18"/>
      <w:szCs w:val="18"/>
      <w:u w:val="none"/>
    </w:rPr>
  </w:style>
  <w:style w:type="character" w:customStyle="1" w:styleId="287">
    <w:name w:val="标题正文 Char"/>
    <w:link w:val="288"/>
    <w:qFormat/>
    <w:uiPriority w:val="0"/>
    <w:rPr>
      <w:rFonts w:ascii="宋体" w:hAnsi="宋体" w:eastAsia="宋体"/>
      <w:spacing w:val="12"/>
      <w:sz w:val="28"/>
      <w:szCs w:val="24"/>
      <w:lang w:bidi="ar-SA"/>
    </w:rPr>
  </w:style>
  <w:style w:type="paragraph" w:customStyle="1" w:styleId="288">
    <w:name w:val="标题正文"/>
    <w:basedOn w:val="1"/>
    <w:link w:val="287"/>
    <w:qFormat/>
    <w:uiPriority w:val="0"/>
    <w:pPr>
      <w:spacing w:line="360" w:lineRule="auto"/>
      <w:ind w:firstLine="200"/>
    </w:pPr>
    <w:rPr>
      <w:rFonts w:ascii="宋体" w:hAnsi="宋体"/>
      <w:spacing w:val="12"/>
      <w:sz w:val="28"/>
    </w:rPr>
  </w:style>
  <w:style w:type="character" w:customStyle="1" w:styleId="289">
    <w:name w:val="样式 宋体 小四"/>
    <w:link w:val="1"/>
    <w:qFormat/>
    <w:uiPriority w:val="0"/>
    <w:rPr>
      <w:rFonts w:ascii="宋体" w:hAnsi="宋体"/>
      <w:sz w:val="24"/>
    </w:rPr>
  </w:style>
  <w:style w:type="character" w:customStyle="1" w:styleId="290">
    <w:name w:val="font71"/>
    <w:link w:val="1"/>
    <w:qFormat/>
    <w:uiPriority w:val="0"/>
    <w:rPr>
      <w:rFonts w:hint="eastAsia" w:ascii="宋体" w:hAnsi="宋体" w:eastAsia="宋体" w:cs="宋体"/>
      <w:b/>
      <w:color w:val="000000"/>
      <w:sz w:val="22"/>
      <w:szCs w:val="22"/>
      <w:u w:val="none"/>
    </w:rPr>
  </w:style>
  <w:style w:type="character" w:customStyle="1" w:styleId="291">
    <w:name w:val="font112"/>
    <w:link w:val="1"/>
    <w:qFormat/>
    <w:uiPriority w:val="0"/>
    <w:rPr>
      <w:rFonts w:hint="eastAsia" w:ascii="宋体" w:hAnsi="宋体" w:eastAsia="宋体" w:cs="宋体"/>
      <w:b/>
      <w:color w:val="FF0000"/>
      <w:sz w:val="18"/>
      <w:szCs w:val="18"/>
      <w:u w:val="none"/>
    </w:rPr>
  </w:style>
  <w:style w:type="paragraph" w:customStyle="1" w:styleId="292">
    <w:name w:val="xl3682"/>
    <w:basedOn w:val="1"/>
    <w:qFormat/>
    <w:uiPriority w:val="0"/>
    <w:pPr>
      <w:widowControl/>
      <w:spacing w:before="100" w:beforeAutospacing="1" w:after="100" w:afterAutospacing="1"/>
      <w:jc w:val="center"/>
    </w:pPr>
    <w:rPr>
      <w:rFonts w:ascii="宋体" w:hAnsi="宋体" w:cs="宋体"/>
      <w:b/>
      <w:bCs/>
      <w:sz w:val="20"/>
      <w:szCs w:val="20"/>
    </w:rPr>
  </w:style>
  <w:style w:type="paragraph" w:customStyle="1" w:styleId="293">
    <w:name w:val="xl70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 w:val="20"/>
      <w:szCs w:val="20"/>
    </w:rPr>
  </w:style>
  <w:style w:type="paragraph" w:customStyle="1" w:styleId="294">
    <w:name w:val="xl369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295">
    <w:name w:val="xl713"/>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sz w:val="20"/>
      <w:szCs w:val="20"/>
    </w:rPr>
  </w:style>
  <w:style w:type="paragraph" w:customStyle="1" w:styleId="296">
    <w:name w:val="xl697"/>
    <w:basedOn w:val="1"/>
    <w:qFormat/>
    <w:uiPriority w:val="0"/>
    <w:pPr>
      <w:widowControl/>
      <w:spacing w:before="100" w:beforeAutospacing="1" w:after="100" w:afterAutospacing="1"/>
      <w:jc w:val="left"/>
    </w:pPr>
    <w:rPr>
      <w:rFonts w:ascii="宋体" w:hAnsi="宋体" w:cs="宋体"/>
      <w:sz w:val="20"/>
      <w:szCs w:val="20"/>
    </w:rPr>
  </w:style>
  <w:style w:type="paragraph" w:customStyle="1" w:styleId="297">
    <w:name w:val="xl370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18"/>
      <w:szCs w:val="18"/>
    </w:rPr>
  </w:style>
  <w:style w:type="paragraph" w:customStyle="1" w:styleId="298">
    <w:name w:val="xl470"/>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sz w:val="20"/>
      <w:szCs w:val="20"/>
    </w:rPr>
  </w:style>
  <w:style w:type="paragraph" w:customStyle="1" w:styleId="299">
    <w:name w:val="xl113"/>
    <w:basedOn w:val="1"/>
    <w:qFormat/>
    <w:uiPriority w:val="0"/>
    <w:pPr>
      <w:widowControl/>
      <w:pBdr>
        <w:left w:val="single" w:color="000000" w:sz="8" w:space="0"/>
        <w:bottom w:val="single" w:color="000000" w:sz="8" w:space="0"/>
        <w:right w:val="single" w:color="000000" w:sz="8"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00">
    <w:name w:val="xl111"/>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sz w:val="20"/>
      <w:szCs w:val="20"/>
    </w:rPr>
  </w:style>
  <w:style w:type="paragraph" w:customStyle="1" w:styleId="301">
    <w:name w:val="xl3706"/>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pPr>
    <w:rPr>
      <w:rFonts w:ascii="宋体" w:hAnsi="宋体" w:cs="宋体"/>
      <w:sz w:val="20"/>
      <w:szCs w:val="20"/>
    </w:rPr>
  </w:style>
  <w:style w:type="paragraph" w:customStyle="1" w:styleId="302">
    <w:name w:val="xl471"/>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sz w:val="20"/>
      <w:szCs w:val="20"/>
    </w:rPr>
  </w:style>
  <w:style w:type="paragraph" w:customStyle="1" w:styleId="303">
    <w:name w:val="xl715"/>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right"/>
    </w:pPr>
    <w:rPr>
      <w:rFonts w:ascii="宋体" w:hAnsi="宋体" w:cs="宋体"/>
      <w:sz w:val="20"/>
      <w:szCs w:val="20"/>
    </w:rPr>
  </w:style>
  <w:style w:type="paragraph" w:customStyle="1" w:styleId="304">
    <w:name w:val="xl1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305">
    <w:name w:val="Char5 Char Char Char Char Char Char"/>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306">
    <w:name w:val="样式2"/>
    <w:basedOn w:val="183"/>
    <w:qFormat/>
    <w:uiPriority w:val="0"/>
    <w:pPr>
      <w:spacing w:before="240"/>
      <w:jc w:val="both"/>
    </w:pPr>
    <w:rPr>
      <w:rFonts w:ascii="仿宋_GB2312" w:hAnsi="仿宋_GB2312" w:eastAsia="仿宋_GB2312"/>
      <w:b w:val="0"/>
      <w:color w:val="000000"/>
      <w:sz w:val="24"/>
      <w:szCs w:val="21"/>
    </w:rPr>
  </w:style>
  <w:style w:type="paragraph" w:customStyle="1" w:styleId="307">
    <w:name w:val="xl3707"/>
    <w:basedOn w:val="1"/>
    <w:qFormat/>
    <w:uiPriority w:val="0"/>
    <w:pPr>
      <w:widowControl/>
      <w:pBdr>
        <w:top w:val="single" w:color="000000" w:sz="4" w:space="0"/>
        <w:left w:val="single" w:color="000000" w:sz="8" w:space="0"/>
        <w:bottom w:val="single" w:color="000000" w:sz="4" w:space="0"/>
      </w:pBdr>
      <w:shd w:val="clear" w:color="FFFFFF" w:fill="FFFFFF"/>
      <w:spacing w:before="100" w:beforeAutospacing="1" w:after="100" w:afterAutospacing="1"/>
      <w:jc w:val="left"/>
    </w:pPr>
    <w:rPr>
      <w:rFonts w:ascii="宋体" w:hAnsi="宋体" w:cs="宋体"/>
      <w:b/>
      <w:bCs/>
      <w:sz w:val="18"/>
      <w:szCs w:val="18"/>
    </w:rPr>
  </w:style>
  <w:style w:type="paragraph" w:customStyle="1" w:styleId="308">
    <w:name w:val="xl369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309">
    <w:name w:val="xl469"/>
    <w:basedOn w:val="1"/>
    <w:qFormat/>
    <w:uiPriority w:val="0"/>
    <w:pPr>
      <w:widowControl/>
      <w:pBdr>
        <w:top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b/>
      <w:bCs/>
      <w:sz w:val="20"/>
      <w:szCs w:val="20"/>
    </w:rPr>
  </w:style>
  <w:style w:type="paragraph" w:customStyle="1" w:styleId="310">
    <w:name w:val="xl115"/>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color w:val="000000"/>
      <w:sz w:val="20"/>
      <w:szCs w:val="20"/>
    </w:rPr>
  </w:style>
  <w:style w:type="paragraph" w:customStyle="1" w:styleId="311">
    <w:name w:val="xl3708"/>
    <w:basedOn w:val="1"/>
    <w:qFormat/>
    <w:uiPriority w:val="0"/>
    <w:pPr>
      <w:widowControl/>
      <w:pBdr>
        <w:top w:val="single" w:color="000000" w:sz="4" w:space="0"/>
        <w:bottom w:val="single" w:color="000000" w:sz="4" w:space="0"/>
      </w:pBdr>
      <w:shd w:val="clear" w:color="FFFFFF" w:fill="FFFFFF"/>
      <w:spacing w:before="100" w:beforeAutospacing="1" w:after="100" w:afterAutospacing="1"/>
      <w:jc w:val="left"/>
    </w:pPr>
    <w:rPr>
      <w:rFonts w:ascii="宋体" w:hAnsi="宋体" w:cs="宋体"/>
      <w:b/>
      <w:bCs/>
      <w:sz w:val="18"/>
      <w:szCs w:val="18"/>
    </w:rPr>
  </w:style>
  <w:style w:type="paragraph" w:customStyle="1" w:styleId="312">
    <w:name w:val="xl45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313">
    <w:name w:val="xl3686"/>
    <w:basedOn w:val="1"/>
    <w:qFormat/>
    <w:uiPriority w:val="0"/>
    <w:pPr>
      <w:widowControl/>
      <w:spacing w:before="100" w:beforeAutospacing="1" w:after="100" w:afterAutospacing="1"/>
      <w:jc w:val="center"/>
    </w:pPr>
    <w:rPr>
      <w:rFonts w:ascii="宋体" w:hAnsi="宋体" w:cs="宋体"/>
      <w:sz w:val="20"/>
      <w:szCs w:val="20"/>
    </w:rPr>
  </w:style>
  <w:style w:type="paragraph" w:customStyle="1" w:styleId="314">
    <w:name w:val="xl45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315">
    <w:name w:val="xl3685"/>
    <w:basedOn w:val="1"/>
    <w:qFormat/>
    <w:uiPriority w:val="0"/>
    <w:pPr>
      <w:widowControl/>
      <w:pBdr>
        <w:right w:val="single" w:color="000000" w:sz="4" w:space="0"/>
      </w:pBdr>
      <w:spacing w:before="100" w:beforeAutospacing="1" w:after="100" w:afterAutospacing="1"/>
      <w:jc w:val="center"/>
    </w:pPr>
    <w:rPr>
      <w:rFonts w:ascii="宋体" w:hAnsi="宋体" w:cs="宋体"/>
      <w:sz w:val="20"/>
      <w:szCs w:val="20"/>
    </w:rPr>
  </w:style>
  <w:style w:type="paragraph" w:customStyle="1" w:styleId="316">
    <w:name w:val="xl473"/>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sz w:val="20"/>
      <w:szCs w:val="20"/>
    </w:rPr>
  </w:style>
  <w:style w:type="paragraph" w:customStyle="1" w:styleId="317">
    <w:name w:val="xl10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18">
    <w:name w:val="样式1"/>
    <w:basedOn w:val="183"/>
    <w:qFormat/>
    <w:uiPriority w:val="0"/>
  </w:style>
  <w:style w:type="paragraph" w:customStyle="1" w:styleId="319">
    <w:name w:val="xl3711"/>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sz w:val="20"/>
      <w:szCs w:val="20"/>
    </w:rPr>
  </w:style>
  <w:style w:type="paragraph" w:customStyle="1" w:styleId="320">
    <w:name w:val="xl108"/>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pPr>
    <w:rPr>
      <w:rFonts w:ascii="宋体" w:hAnsi="宋体" w:cs="宋体"/>
      <w:sz w:val="20"/>
      <w:szCs w:val="20"/>
    </w:rPr>
  </w:style>
  <w:style w:type="paragraph" w:customStyle="1" w:styleId="321">
    <w:name w:val="xl45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22">
    <w:name w:val="xl368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18"/>
      <w:szCs w:val="18"/>
    </w:rPr>
  </w:style>
  <w:style w:type="paragraph" w:customStyle="1" w:styleId="323">
    <w:name w:val="样式 正文缩进 + 首行缩进:  2 字符"/>
    <w:basedOn w:val="1"/>
    <w:qFormat/>
    <w:uiPriority w:val="0"/>
    <w:pPr>
      <w:spacing w:line="360" w:lineRule="auto"/>
      <w:ind w:firstLine="480"/>
    </w:pPr>
    <w:rPr>
      <w:rFonts w:ascii="Calibri" w:hAnsi="Calibri"/>
      <w:bCs/>
      <w:sz w:val="24"/>
      <w:szCs w:val="20"/>
    </w:rPr>
  </w:style>
  <w:style w:type="paragraph" w:customStyle="1" w:styleId="324">
    <w:name w:val="Normal Indent1"/>
    <w:basedOn w:val="1"/>
    <w:qFormat/>
    <w:uiPriority w:val="0"/>
    <w:pPr>
      <w:ind w:firstLine="420"/>
    </w:pPr>
  </w:style>
  <w:style w:type="paragraph" w:customStyle="1" w:styleId="325">
    <w:name w:val="xl3697"/>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b/>
      <w:bCs/>
      <w:sz w:val="20"/>
      <w:szCs w:val="20"/>
    </w:rPr>
  </w:style>
  <w:style w:type="paragraph" w:customStyle="1" w:styleId="326">
    <w:name w:val="xl46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sz w:val="18"/>
      <w:szCs w:val="18"/>
    </w:rPr>
  </w:style>
  <w:style w:type="paragraph" w:customStyle="1" w:styleId="327">
    <w:name w:val="xl10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328">
    <w:name w:val="xl444"/>
    <w:basedOn w:val="1"/>
    <w:qFormat/>
    <w:uiPriority w:val="0"/>
    <w:pPr>
      <w:widowControl/>
      <w:spacing w:before="100" w:beforeAutospacing="1" w:after="100" w:afterAutospacing="1"/>
      <w:jc w:val="center"/>
    </w:pPr>
    <w:rPr>
      <w:rFonts w:ascii="宋体" w:hAnsi="宋体" w:cs="宋体"/>
      <w:sz w:val="20"/>
      <w:szCs w:val="20"/>
    </w:rPr>
  </w:style>
  <w:style w:type="paragraph" w:customStyle="1" w:styleId="329">
    <w:name w:val="xl3683"/>
    <w:basedOn w:val="1"/>
    <w:qFormat/>
    <w:uiPriority w:val="0"/>
    <w:pPr>
      <w:widowControl/>
      <w:spacing w:before="100" w:beforeAutospacing="1" w:after="100" w:afterAutospacing="1"/>
      <w:jc w:val="left"/>
    </w:pPr>
    <w:rPr>
      <w:rFonts w:ascii="宋体" w:hAnsi="宋体" w:cs="宋体"/>
      <w:sz w:val="24"/>
    </w:rPr>
  </w:style>
  <w:style w:type="paragraph" w:customStyle="1" w:styleId="330">
    <w:name w:val="p0"/>
    <w:basedOn w:val="1"/>
    <w:qFormat/>
    <w:uiPriority w:val="0"/>
    <w:pPr>
      <w:widowControl/>
      <w:jc w:val="left"/>
    </w:pPr>
    <w:rPr>
      <w:bCs/>
      <w:szCs w:val="21"/>
    </w:rPr>
  </w:style>
  <w:style w:type="paragraph" w:customStyle="1" w:styleId="331">
    <w:name w:val="xl9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32">
    <w:name w:val="xl45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333">
    <w:name w:val="xl476"/>
    <w:basedOn w:val="1"/>
    <w:qFormat/>
    <w:uiPriority w:val="0"/>
    <w:pPr>
      <w:widowControl/>
      <w:pBdr>
        <w:top w:val="single" w:color="000000" w:sz="4" w:space="0"/>
        <w:left w:val="single" w:color="000000" w:sz="4" w:space="0"/>
        <w:bottom w:val="single" w:color="000000" w:sz="4" w:space="0"/>
      </w:pBdr>
      <w:shd w:val="clear" w:color="FFFFFF" w:fill="FFFFFF"/>
      <w:spacing w:before="100" w:beforeAutospacing="1" w:after="100" w:afterAutospacing="1"/>
      <w:jc w:val="center"/>
    </w:pPr>
    <w:rPr>
      <w:rFonts w:ascii="宋体" w:hAnsi="宋体" w:cs="宋体"/>
      <w:sz w:val="20"/>
      <w:szCs w:val="20"/>
    </w:rPr>
  </w:style>
  <w:style w:type="paragraph" w:customStyle="1" w:styleId="334">
    <w:name w:val="xl121"/>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8"/>
      <w:szCs w:val="28"/>
    </w:rPr>
  </w:style>
  <w:style w:type="paragraph" w:customStyle="1" w:styleId="335">
    <w:name w:val="xl370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336">
    <w:name w:val="xl70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30"/>
      <w:szCs w:val="30"/>
    </w:rPr>
  </w:style>
  <w:style w:type="paragraph" w:customStyle="1" w:styleId="337">
    <w:name w:val="xl10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38">
    <w:name w:val="xl93"/>
    <w:basedOn w:val="1"/>
    <w:qFormat/>
    <w:uiPriority w:val="0"/>
    <w:pPr>
      <w:widowControl/>
      <w:spacing w:before="100" w:beforeAutospacing="1" w:after="100" w:afterAutospacing="1"/>
      <w:jc w:val="center"/>
    </w:pPr>
    <w:rPr>
      <w:rFonts w:ascii="宋体" w:hAnsi="宋体" w:cs="宋体"/>
      <w:sz w:val="20"/>
      <w:szCs w:val="20"/>
    </w:rPr>
  </w:style>
  <w:style w:type="paragraph" w:customStyle="1" w:styleId="339">
    <w:name w:val="xl70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sz w:val="18"/>
      <w:szCs w:val="18"/>
    </w:rPr>
  </w:style>
  <w:style w:type="paragraph" w:customStyle="1" w:styleId="340">
    <w:name w:val="xl714"/>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pPr>
    <w:rPr>
      <w:rFonts w:ascii="宋体" w:hAnsi="宋体" w:cs="宋体"/>
      <w:sz w:val="20"/>
      <w:szCs w:val="20"/>
    </w:rPr>
  </w:style>
  <w:style w:type="paragraph" w:customStyle="1" w:styleId="341">
    <w:name w:val="xl4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42">
    <w:name w:val="xl369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32"/>
      <w:szCs w:val="32"/>
    </w:rPr>
  </w:style>
  <w:style w:type="paragraph" w:customStyle="1" w:styleId="343">
    <w:name w:val="xl117"/>
    <w:basedOn w:val="1"/>
    <w:qFormat/>
    <w:uiPriority w:val="0"/>
    <w:pPr>
      <w:widowControl/>
      <w:pBdr>
        <w:top w:val="single" w:color="000000" w:sz="8" w:space="0"/>
        <w:bottom w:val="single" w:color="000000" w:sz="8" w:space="0"/>
      </w:pBdr>
      <w:spacing w:before="100" w:beforeAutospacing="1" w:after="100" w:afterAutospacing="1"/>
      <w:jc w:val="center"/>
    </w:pPr>
    <w:rPr>
      <w:rFonts w:ascii="宋体" w:hAnsi="宋体" w:cs="宋体"/>
      <w:b/>
      <w:bCs/>
      <w:color w:val="000000"/>
      <w:sz w:val="20"/>
      <w:szCs w:val="20"/>
    </w:rPr>
  </w:style>
  <w:style w:type="paragraph" w:customStyle="1" w:styleId="344">
    <w:name w:val="xl70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45">
    <w:name w:val=" Char Char Char"/>
    <w:basedOn w:val="1"/>
    <w:qFormat/>
    <w:uiPriority w:val="0"/>
    <w:pPr>
      <w:widowControl/>
      <w:spacing w:after="160" w:line="240" w:lineRule="exact"/>
      <w:jc w:val="left"/>
    </w:pPr>
    <w:rPr>
      <w:rFonts w:ascii="Verdana" w:hAnsi="Verdana" w:cs="Verdana"/>
      <w:szCs w:val="21"/>
      <w:lang w:eastAsia="en-US"/>
    </w:rPr>
  </w:style>
  <w:style w:type="paragraph" w:customStyle="1" w:styleId="346">
    <w:name w:val="xl132"/>
    <w:basedOn w:val="1"/>
    <w:qFormat/>
    <w:uiPriority w:val="0"/>
    <w:pPr>
      <w:widowControl/>
      <w:spacing w:before="100" w:beforeAutospacing="1" w:after="100" w:afterAutospacing="1"/>
      <w:jc w:val="right"/>
    </w:pPr>
    <w:rPr>
      <w:rFonts w:ascii="宋体" w:hAnsi="宋体" w:cs="宋体"/>
      <w:sz w:val="20"/>
      <w:szCs w:val="20"/>
    </w:rPr>
  </w:style>
  <w:style w:type="paragraph" w:customStyle="1" w:styleId="347">
    <w:name w:val="xl126"/>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48">
    <w:name w:val="xl110"/>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right"/>
    </w:pPr>
    <w:rPr>
      <w:rFonts w:ascii="宋体" w:hAnsi="宋体" w:cs="宋体"/>
      <w:sz w:val="20"/>
      <w:szCs w:val="20"/>
    </w:rPr>
  </w:style>
  <w:style w:type="paragraph" w:customStyle="1" w:styleId="349">
    <w:name w:val="xl44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50">
    <w:name w:val="表头"/>
    <w:basedOn w:val="209"/>
    <w:qFormat/>
    <w:uiPriority w:val="0"/>
    <w:pPr>
      <w:keepNext/>
      <w:keepLines/>
      <w:widowControl/>
      <w:spacing w:before="120" w:after="120" w:line="300" w:lineRule="auto"/>
      <w:ind w:firstLine="0"/>
    </w:pPr>
    <w:rPr>
      <w:rFonts w:ascii="Arial" w:hAnsi="Arial" w:eastAsia="黑体"/>
      <w:bCs w:val="0"/>
      <w:color w:val="000000"/>
      <w:sz w:val="21"/>
      <w:szCs w:val="20"/>
      <w:lang w:val="en-US" w:eastAsia="zh-CN"/>
    </w:rPr>
  </w:style>
  <w:style w:type="paragraph" w:customStyle="1" w:styleId="351">
    <w:name w:val="xl467"/>
    <w:basedOn w:val="1"/>
    <w:qFormat/>
    <w:uiPriority w:val="0"/>
    <w:pPr>
      <w:widowControl/>
      <w:pBdr>
        <w:top w:val="single" w:color="000000" w:sz="4" w:space="0"/>
        <w:left w:val="single" w:color="000000" w:sz="4" w:space="0"/>
        <w:bottom w:val="single" w:color="000000" w:sz="4" w:space="0"/>
      </w:pBdr>
      <w:shd w:val="clear" w:color="FFFFFF" w:fill="FFFFFF"/>
      <w:spacing w:before="100" w:beforeAutospacing="1" w:after="100" w:afterAutospacing="1"/>
      <w:jc w:val="center"/>
    </w:pPr>
    <w:rPr>
      <w:rFonts w:ascii="宋体" w:hAnsi="宋体" w:cs="宋体"/>
      <w:b/>
      <w:bCs/>
      <w:sz w:val="20"/>
      <w:szCs w:val="20"/>
    </w:rPr>
  </w:style>
  <w:style w:type="paragraph" w:customStyle="1" w:styleId="352">
    <w:name w:val="xl70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18"/>
      <w:szCs w:val="18"/>
    </w:rPr>
  </w:style>
  <w:style w:type="paragraph" w:customStyle="1" w:styleId="353">
    <w:name w:val="xl712"/>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b/>
      <w:bCs/>
      <w:sz w:val="20"/>
      <w:szCs w:val="20"/>
    </w:rPr>
  </w:style>
  <w:style w:type="paragraph" w:customStyle="1" w:styleId="354">
    <w:name w:val="xl464"/>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pPr>
    <w:rPr>
      <w:rFonts w:ascii="宋体" w:hAnsi="宋体" w:cs="宋体"/>
      <w:sz w:val="20"/>
      <w:szCs w:val="20"/>
    </w:rPr>
  </w:style>
  <w:style w:type="paragraph" w:customStyle="1" w:styleId="355">
    <w:name w:val="xl369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18"/>
      <w:szCs w:val="18"/>
    </w:rPr>
  </w:style>
  <w:style w:type="paragraph" w:customStyle="1" w:styleId="356">
    <w:name w:val="xl119"/>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sz w:val="28"/>
      <w:szCs w:val="28"/>
    </w:rPr>
  </w:style>
  <w:style w:type="paragraph" w:customStyle="1" w:styleId="357">
    <w:name w:val="xl3709"/>
    <w:basedOn w:val="1"/>
    <w:qFormat/>
    <w:uiPriority w:val="0"/>
    <w:pPr>
      <w:widowControl/>
      <w:pBdr>
        <w:top w:val="single" w:color="000000" w:sz="4" w:space="0"/>
        <w:bottom w:val="single" w:color="000000" w:sz="4" w:space="0"/>
        <w:right w:val="single" w:color="000000" w:sz="4" w:space="0"/>
      </w:pBdr>
      <w:shd w:val="clear" w:color="FFFFFF" w:fill="FFFFFF"/>
      <w:spacing w:before="100" w:beforeAutospacing="1" w:after="100" w:afterAutospacing="1"/>
      <w:jc w:val="left"/>
    </w:pPr>
    <w:rPr>
      <w:rFonts w:ascii="宋体" w:hAnsi="宋体" w:cs="宋体"/>
      <w:b/>
      <w:bCs/>
      <w:sz w:val="18"/>
      <w:szCs w:val="18"/>
    </w:rPr>
  </w:style>
  <w:style w:type="paragraph" w:customStyle="1" w:styleId="358">
    <w:name w:val="xl3687"/>
    <w:basedOn w:val="1"/>
    <w:qFormat/>
    <w:uiPriority w:val="0"/>
    <w:pPr>
      <w:widowControl/>
      <w:spacing w:before="100" w:beforeAutospacing="1" w:after="100" w:afterAutospacing="1"/>
      <w:jc w:val="left"/>
    </w:pPr>
    <w:rPr>
      <w:rFonts w:ascii="宋体" w:hAnsi="宋体" w:cs="宋体"/>
      <w:sz w:val="20"/>
      <w:szCs w:val="20"/>
    </w:rPr>
  </w:style>
  <w:style w:type="paragraph" w:customStyle="1" w:styleId="359">
    <w:name w:val="xl465"/>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sz w:val="20"/>
      <w:szCs w:val="20"/>
    </w:rPr>
  </w:style>
  <w:style w:type="paragraph" w:customStyle="1" w:styleId="360">
    <w:name w:val="xl3699"/>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 w:val="20"/>
      <w:szCs w:val="20"/>
    </w:rPr>
  </w:style>
  <w:style w:type="paragraph" w:customStyle="1" w:styleId="361">
    <w:name w:val="正文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2">
    <w:name w:val="xl69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63">
    <w:name w:val="xl131"/>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right"/>
    </w:pPr>
    <w:rPr>
      <w:rFonts w:ascii="宋体" w:hAnsi="宋体" w:cs="宋体"/>
      <w:color w:val="000000"/>
      <w:sz w:val="20"/>
      <w:szCs w:val="20"/>
    </w:rPr>
  </w:style>
  <w:style w:type="paragraph" w:customStyle="1" w:styleId="364">
    <w:name w:val="xl10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365">
    <w:name w:val="xl370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 w:val="18"/>
      <w:szCs w:val="18"/>
    </w:rPr>
  </w:style>
  <w:style w:type="paragraph" w:customStyle="1" w:styleId="366">
    <w:name w:val="font6"/>
    <w:basedOn w:val="1"/>
    <w:qFormat/>
    <w:uiPriority w:val="0"/>
    <w:pPr>
      <w:widowControl/>
      <w:spacing w:before="100" w:beforeAutospacing="1" w:after="100" w:afterAutospacing="1"/>
      <w:jc w:val="left"/>
    </w:pPr>
    <w:rPr>
      <w:rFonts w:ascii="宋体" w:hAnsi="宋体" w:cs="宋体"/>
      <w:sz w:val="18"/>
      <w:szCs w:val="18"/>
    </w:rPr>
  </w:style>
  <w:style w:type="paragraph" w:customStyle="1" w:styleId="367">
    <w:name w:val="xl12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368">
    <w:name w:val="xl3712"/>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right"/>
    </w:pPr>
    <w:rPr>
      <w:rFonts w:ascii="宋体" w:hAnsi="宋体" w:cs="宋体"/>
      <w:sz w:val="20"/>
      <w:szCs w:val="20"/>
    </w:rPr>
  </w:style>
  <w:style w:type="paragraph" w:customStyle="1" w:styleId="369">
    <w:name w:val="xl10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370">
    <w:name w:val="xl711"/>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pPr>
    <w:rPr>
      <w:rFonts w:ascii="宋体" w:hAnsi="宋体" w:cs="宋体"/>
      <w:b/>
      <w:bCs/>
      <w:sz w:val="20"/>
      <w:szCs w:val="20"/>
    </w:rPr>
  </w:style>
  <w:style w:type="paragraph" w:customStyle="1" w:styleId="371">
    <w:name w:val="xl9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72">
    <w:name w:val="xl466"/>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right"/>
    </w:pPr>
    <w:rPr>
      <w:rFonts w:ascii="宋体" w:hAnsi="宋体" w:cs="宋体"/>
      <w:sz w:val="20"/>
      <w:szCs w:val="20"/>
    </w:rPr>
  </w:style>
  <w:style w:type="paragraph" w:customStyle="1" w:styleId="373">
    <w:name w:val="xl22"/>
    <w:basedOn w:val="1"/>
    <w:qFormat/>
    <w:uiPriority w:val="0"/>
    <w:pPr>
      <w:widowControl/>
      <w:spacing w:before="100" w:beforeAutospacing="1" w:after="100" w:afterAutospacing="1"/>
      <w:jc w:val="center"/>
    </w:pPr>
    <w:rPr>
      <w:rFonts w:hint="eastAsia" w:ascii="Arial Unicode MS" w:hAnsi="Arial Unicode MS" w:eastAsia="Arial Unicode MS" w:cs="Arial Unicode MS"/>
      <w:sz w:val="24"/>
    </w:rPr>
  </w:style>
  <w:style w:type="paragraph" w:customStyle="1" w:styleId="374">
    <w:name w:val="font8"/>
    <w:basedOn w:val="1"/>
    <w:qFormat/>
    <w:uiPriority w:val="0"/>
    <w:pPr>
      <w:widowControl/>
      <w:spacing w:before="100" w:beforeAutospacing="1" w:after="100" w:afterAutospacing="1"/>
      <w:jc w:val="left"/>
    </w:pPr>
    <w:rPr>
      <w:rFonts w:ascii="宋体" w:hAnsi="宋体" w:cs="宋体"/>
      <w:sz w:val="18"/>
      <w:szCs w:val="18"/>
    </w:rPr>
  </w:style>
  <w:style w:type="paragraph" w:customStyle="1" w:styleId="375">
    <w:name w:val="xl116"/>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rFonts w:ascii="宋体" w:hAnsi="宋体" w:cs="宋体"/>
      <w:b/>
      <w:bCs/>
      <w:color w:val="000000"/>
      <w:sz w:val="20"/>
      <w:szCs w:val="20"/>
    </w:rPr>
  </w:style>
  <w:style w:type="paragraph" w:customStyle="1" w:styleId="376">
    <w:name w:val="xl70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77">
    <w:name w:val="xl3684"/>
    <w:basedOn w:val="1"/>
    <w:qFormat/>
    <w:uiPriority w:val="0"/>
    <w:pPr>
      <w:widowControl/>
      <w:spacing w:before="100" w:beforeAutospacing="1" w:after="100" w:afterAutospacing="1"/>
      <w:jc w:val="center"/>
    </w:pPr>
    <w:rPr>
      <w:rFonts w:ascii="宋体" w:hAnsi="宋体" w:cs="宋体"/>
      <w:sz w:val="20"/>
      <w:szCs w:val="20"/>
    </w:rPr>
  </w:style>
  <w:style w:type="paragraph" w:customStyle="1" w:styleId="378">
    <w:name w:val="xl118"/>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宋体" w:hAnsi="宋体" w:cs="宋体"/>
      <w:b/>
      <w:bCs/>
      <w:color w:val="000000"/>
      <w:sz w:val="20"/>
      <w:szCs w:val="20"/>
    </w:rPr>
  </w:style>
  <w:style w:type="paragraph" w:customStyle="1" w:styleId="379">
    <w:name w:val="xl474"/>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sz w:val="20"/>
      <w:szCs w:val="20"/>
    </w:rPr>
  </w:style>
  <w:style w:type="paragraph" w:customStyle="1" w:styleId="380">
    <w:name w:val="xl46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381">
    <w:name w:val="xl3703"/>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b/>
      <w:bCs/>
      <w:sz w:val="18"/>
      <w:szCs w:val="18"/>
    </w:rPr>
  </w:style>
  <w:style w:type="paragraph" w:customStyle="1" w:styleId="382">
    <w:name w:val="xl47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0"/>
      <w:szCs w:val="20"/>
    </w:rPr>
  </w:style>
  <w:style w:type="paragraph" w:customStyle="1" w:styleId="383">
    <w:name w:val="xl368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18"/>
      <w:szCs w:val="18"/>
    </w:rPr>
  </w:style>
  <w:style w:type="paragraph" w:customStyle="1" w:styleId="384">
    <w:name w:val="font5"/>
    <w:basedOn w:val="1"/>
    <w:qFormat/>
    <w:uiPriority w:val="0"/>
    <w:pPr>
      <w:widowControl/>
      <w:spacing w:before="100" w:beforeAutospacing="1" w:after="100" w:afterAutospacing="1"/>
      <w:jc w:val="left"/>
    </w:pPr>
    <w:rPr>
      <w:rFonts w:ascii="宋体" w:hAnsi="宋体" w:cs="宋体"/>
      <w:sz w:val="18"/>
      <w:szCs w:val="18"/>
    </w:rPr>
  </w:style>
  <w:style w:type="paragraph" w:customStyle="1" w:styleId="385">
    <w:name w:val="xl44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386">
    <w:name w:val="xl9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87">
    <w:name w:val="xl1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sz w:val="20"/>
      <w:szCs w:val="20"/>
    </w:rPr>
  </w:style>
  <w:style w:type="paragraph" w:customStyle="1" w:styleId="388">
    <w:name w:val="xl468"/>
    <w:basedOn w:val="1"/>
    <w:qFormat/>
    <w:uiPriority w:val="0"/>
    <w:pPr>
      <w:widowControl/>
      <w:pBdr>
        <w:top w:val="single" w:color="000000" w:sz="4" w:space="0"/>
        <w:bottom w:val="single" w:color="000000" w:sz="4" w:space="0"/>
      </w:pBdr>
      <w:shd w:val="clear" w:color="FFFFFF" w:fill="FFFFFF"/>
      <w:spacing w:before="100" w:beforeAutospacing="1" w:after="100" w:afterAutospacing="1"/>
      <w:jc w:val="center"/>
    </w:pPr>
    <w:rPr>
      <w:rFonts w:ascii="宋体" w:hAnsi="宋体" w:cs="宋体"/>
      <w:b/>
      <w:bCs/>
      <w:sz w:val="20"/>
      <w:szCs w:val="20"/>
    </w:rPr>
  </w:style>
  <w:style w:type="paragraph" w:customStyle="1" w:styleId="389">
    <w:name w:val="xl477"/>
    <w:basedOn w:val="1"/>
    <w:qFormat/>
    <w:uiPriority w:val="0"/>
    <w:pPr>
      <w:widowControl/>
      <w:pBdr>
        <w:top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sz w:val="20"/>
      <w:szCs w:val="20"/>
    </w:rPr>
  </w:style>
  <w:style w:type="paragraph" w:customStyle="1" w:styleId="390">
    <w:name w:val="xl698"/>
    <w:basedOn w:val="1"/>
    <w:qFormat/>
    <w:uiPriority w:val="0"/>
    <w:pPr>
      <w:widowControl/>
      <w:spacing w:before="100" w:beforeAutospacing="1" w:after="100" w:afterAutospacing="1"/>
      <w:jc w:val="left"/>
    </w:pPr>
    <w:rPr>
      <w:rFonts w:ascii="宋体" w:hAnsi="宋体" w:cs="宋体"/>
      <w:sz w:val="20"/>
      <w:szCs w:val="20"/>
    </w:rPr>
  </w:style>
  <w:style w:type="paragraph" w:customStyle="1" w:styleId="391">
    <w:name w:val="xl44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0"/>
      <w:szCs w:val="20"/>
    </w:rPr>
  </w:style>
  <w:style w:type="paragraph" w:customStyle="1" w:styleId="392">
    <w:name w:val="xl45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393">
    <w:name w:val="xl3710"/>
    <w:basedOn w:val="1"/>
    <w:qFormat/>
    <w:uiPriority w:val="0"/>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sz w:val="20"/>
      <w:szCs w:val="20"/>
    </w:rPr>
  </w:style>
  <w:style w:type="paragraph" w:customStyle="1" w:styleId="394">
    <w:name w:val="xl369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0"/>
      <w:szCs w:val="20"/>
    </w:rPr>
  </w:style>
  <w:style w:type="paragraph" w:customStyle="1" w:styleId="395">
    <w:name w:val="xl10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396">
    <w:name w:val="xl120"/>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sz w:val="28"/>
      <w:szCs w:val="28"/>
    </w:rPr>
  </w:style>
  <w:style w:type="paragraph" w:customStyle="1" w:styleId="397">
    <w:name w:val="_Style 26"/>
    <w:basedOn w:val="1"/>
    <w:qFormat/>
    <w:uiPriority w:val="0"/>
    <w:pPr>
      <w:tabs>
        <w:tab w:val="left" w:pos="432"/>
      </w:tabs>
      <w:ind w:left="432" w:hanging="432"/>
    </w:pPr>
    <w:rPr>
      <w:rFonts w:ascii="Calibri" w:hAnsi="Calibri"/>
      <w:szCs w:val="22"/>
    </w:rPr>
  </w:style>
  <w:style w:type="paragraph" w:customStyle="1" w:styleId="398">
    <w:name w:val="xl1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399">
    <w:name w:val="xl70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0"/>
      <w:szCs w:val="20"/>
    </w:rPr>
  </w:style>
  <w:style w:type="paragraph" w:customStyle="1" w:styleId="400">
    <w:name w:val="xl13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sz w:val="20"/>
      <w:szCs w:val="20"/>
    </w:rPr>
  </w:style>
  <w:style w:type="paragraph" w:customStyle="1" w:styleId="401">
    <w:name w:val="xl709"/>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华文中宋" w:hAnsi="华文中宋" w:eastAsia="华文中宋" w:cs="宋体"/>
      <w:b/>
      <w:bCs/>
      <w:sz w:val="40"/>
      <w:szCs w:val="40"/>
    </w:rPr>
  </w:style>
  <w:style w:type="paragraph" w:customStyle="1" w:styleId="402">
    <w:name w:val="xl45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403">
    <w:name w:val="xl1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0"/>
      <w:szCs w:val="20"/>
    </w:rPr>
  </w:style>
  <w:style w:type="paragraph" w:customStyle="1" w:styleId="404">
    <w:name w:val="xl9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405">
    <w:name w:val="D正文"/>
    <w:basedOn w:val="1"/>
    <w:qFormat/>
    <w:uiPriority w:val="0"/>
    <w:pPr>
      <w:numPr>
        <w:ilvl w:val="0"/>
        <w:numId w:val="3"/>
      </w:numPr>
      <w:tabs>
        <w:tab w:val="left" w:pos="880"/>
      </w:tabs>
      <w:spacing w:line="360" w:lineRule="auto"/>
    </w:pPr>
    <w:rPr>
      <w:rFonts w:hAnsi="宋体"/>
      <w:sz w:val="24"/>
    </w:rPr>
  </w:style>
  <w:style w:type="paragraph" w:customStyle="1" w:styleId="406">
    <w:name w:val="xl94"/>
    <w:basedOn w:val="1"/>
    <w:qFormat/>
    <w:uiPriority w:val="0"/>
    <w:pPr>
      <w:widowControl/>
      <w:spacing w:before="100" w:beforeAutospacing="1" w:after="100" w:afterAutospacing="1"/>
      <w:jc w:val="left"/>
    </w:pPr>
    <w:rPr>
      <w:rFonts w:ascii="宋体" w:hAnsi="宋体" w:cs="宋体"/>
      <w:sz w:val="20"/>
      <w:szCs w:val="20"/>
    </w:rPr>
  </w:style>
  <w:style w:type="paragraph" w:customStyle="1" w:styleId="407">
    <w:name w:val="xl369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0"/>
      <w:szCs w:val="20"/>
    </w:rPr>
  </w:style>
  <w:style w:type="paragraph" w:customStyle="1" w:styleId="408">
    <w:name w:val="xl45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409">
    <w:name w:val="xl369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sz w:val="20"/>
      <w:szCs w:val="20"/>
    </w:rPr>
  </w:style>
  <w:style w:type="paragraph" w:customStyle="1" w:styleId="410">
    <w:name w:val="xl45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411">
    <w:name w:val="xl3698"/>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b/>
      <w:bCs/>
      <w:sz w:val="20"/>
      <w:szCs w:val="20"/>
    </w:rPr>
  </w:style>
  <w:style w:type="paragraph" w:customStyle="1" w:styleId="412">
    <w:name w:val="xl1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sz w:val="20"/>
      <w:szCs w:val="20"/>
    </w:rPr>
  </w:style>
  <w:style w:type="paragraph" w:customStyle="1" w:styleId="413">
    <w:name w:val="xl47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0"/>
      <w:szCs w:val="20"/>
    </w:rPr>
  </w:style>
  <w:style w:type="paragraph" w:customStyle="1" w:styleId="414">
    <w:name w:val="xl127"/>
    <w:basedOn w:val="1"/>
    <w:qFormat/>
    <w:uiPriority w:val="0"/>
    <w:pPr>
      <w:widowControl/>
      <w:pBdr>
        <w:top w:val="single" w:color="000000" w:sz="4" w:space="0"/>
        <w:left w:val="single" w:color="000000" w:sz="4" w:space="0"/>
        <w:bottom w:val="single" w:color="000000" w:sz="4" w:space="0"/>
        <w:right w:val="single" w:color="000000" w:sz="8" w:space="0"/>
      </w:pBdr>
      <w:shd w:val="clear" w:color="FFFFFF" w:fill="FFFFFF"/>
      <w:spacing w:before="100" w:beforeAutospacing="1" w:after="100" w:afterAutospacing="1"/>
      <w:jc w:val="center"/>
    </w:pPr>
    <w:rPr>
      <w:rFonts w:ascii="宋体" w:hAnsi="宋体" w:cs="宋体"/>
      <w:sz w:val="20"/>
      <w:szCs w:val="20"/>
    </w:rPr>
  </w:style>
  <w:style w:type="paragraph" w:customStyle="1" w:styleId="415">
    <w:name w:val="xl70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416">
    <w:name w:val="xl70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sz w:val="20"/>
      <w:szCs w:val="20"/>
    </w:rPr>
  </w:style>
  <w:style w:type="paragraph" w:customStyle="1" w:styleId="417">
    <w:name w:val="xl12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418">
    <w:name w:val="xl45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20"/>
      <w:szCs w:val="20"/>
    </w:rPr>
  </w:style>
  <w:style w:type="paragraph" w:customStyle="1" w:styleId="419">
    <w:name w:val="xl45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420">
    <w:name w:val="xl443"/>
    <w:basedOn w:val="1"/>
    <w:qFormat/>
    <w:uiPriority w:val="0"/>
    <w:pPr>
      <w:widowControl/>
      <w:spacing w:before="100" w:beforeAutospacing="1" w:after="100" w:afterAutospacing="1"/>
      <w:jc w:val="center"/>
    </w:pPr>
    <w:rPr>
      <w:rFonts w:ascii="宋体" w:hAnsi="宋体" w:cs="宋体"/>
      <w:sz w:val="20"/>
      <w:szCs w:val="20"/>
    </w:rPr>
  </w:style>
  <w:style w:type="paragraph" w:customStyle="1" w:styleId="421">
    <w:name w:val="xl7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422">
    <w:name w:val="xl3704"/>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b/>
      <w:bCs/>
      <w:sz w:val="18"/>
      <w:szCs w:val="18"/>
    </w:rPr>
  </w:style>
  <w:style w:type="paragraph" w:customStyle="1" w:styleId="423">
    <w:name w:val="xl445"/>
    <w:basedOn w:val="1"/>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b/>
      <w:bCs/>
      <w:sz w:val="20"/>
      <w:szCs w:val="20"/>
    </w:rPr>
  </w:style>
  <w:style w:type="paragraph" w:customStyle="1" w:styleId="424">
    <w:name w:val="小四 段落 宋体 Char Char"/>
    <w:basedOn w:val="1"/>
    <w:qFormat/>
    <w:uiPriority w:val="0"/>
    <w:pPr>
      <w:spacing w:line="360" w:lineRule="auto"/>
      <w:ind w:right="-33" w:firstLine="480"/>
      <w:jc w:val="left"/>
    </w:pPr>
    <w:rPr>
      <w:sz w:val="24"/>
    </w:rPr>
  </w:style>
  <w:style w:type="paragraph" w:customStyle="1" w:styleId="425">
    <w:name w:val="xl44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sz w:val="18"/>
      <w:szCs w:val="18"/>
    </w:rPr>
  </w:style>
  <w:style w:type="paragraph" w:customStyle="1" w:styleId="426">
    <w:name w:val="xl370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18"/>
      <w:szCs w:val="18"/>
    </w:rPr>
  </w:style>
  <w:style w:type="paragraph" w:customStyle="1" w:styleId="427">
    <w:name w:val="xl114"/>
    <w:basedOn w:val="1"/>
    <w:qFormat/>
    <w:uiPriority w:val="0"/>
    <w:pPr>
      <w:widowControl/>
      <w:pBdr>
        <w:bottom w:val="single" w:color="000000" w:sz="8" w:space="0"/>
        <w:right w:val="single" w:color="000000" w:sz="8"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428">
    <w:name w:val="xl107"/>
    <w:basedOn w:val="1"/>
    <w:qFormat/>
    <w:uiPriority w:val="0"/>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center"/>
    </w:pPr>
    <w:rPr>
      <w:rFonts w:ascii="宋体" w:hAnsi="宋体" w:cs="宋体"/>
      <w:sz w:val="20"/>
      <w:szCs w:val="20"/>
    </w:rPr>
  </w:style>
  <w:style w:type="paragraph" w:customStyle="1" w:styleId="429">
    <w:name w:val="xl9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szCs w:val="20"/>
    </w:rPr>
  </w:style>
  <w:style w:type="paragraph" w:customStyle="1" w:styleId="430">
    <w:name w:val="xl10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sz w:val="20"/>
      <w:szCs w:val="20"/>
    </w:rPr>
  </w:style>
  <w:style w:type="paragraph" w:customStyle="1" w:styleId="431">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432">
    <w:name w:val="xl46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b/>
      <w:bCs/>
      <w:sz w:val="18"/>
      <w:szCs w:val="18"/>
    </w:rPr>
  </w:style>
  <w:style w:type="paragraph" w:customStyle="1" w:styleId="433">
    <w:name w:val="xl109"/>
    <w:basedOn w:val="1"/>
    <w:qFormat/>
    <w:uiPriority w:val="0"/>
    <w:pPr>
      <w:widowControl/>
      <w:pBdr>
        <w:top w:val="single" w:color="000000" w:sz="4" w:space="0"/>
        <w:left w:val="single" w:color="000000" w:sz="4" w:space="0"/>
        <w:bottom w:val="single" w:color="000000" w:sz="4" w:space="0"/>
      </w:pBdr>
      <w:shd w:val="clear" w:color="FFFFFF" w:fill="FFFFFF"/>
      <w:spacing w:before="100" w:beforeAutospacing="1" w:after="100" w:afterAutospacing="1"/>
      <w:jc w:val="left"/>
    </w:pPr>
    <w:rPr>
      <w:rFonts w:ascii="宋体" w:hAnsi="宋体" w:cs="宋体"/>
      <w:sz w:val="20"/>
      <w:szCs w:val="20"/>
    </w:rPr>
  </w:style>
  <w:style w:type="paragraph" w:customStyle="1" w:styleId="434">
    <w:name w:val="样式 样式1 + 段前: 1 行"/>
    <w:basedOn w:val="318"/>
    <w:next w:val="183"/>
    <w:qFormat/>
    <w:uiPriority w:val="0"/>
    <w:pPr>
      <w:tabs>
        <w:tab w:val="clear" w:pos="1440"/>
      </w:tabs>
      <w:spacing w:before="240"/>
    </w:pPr>
    <w:rPr>
      <w:rFonts w:cs="宋体"/>
      <w:bCs/>
      <w:szCs w:val="20"/>
    </w:rPr>
  </w:style>
  <w:style w:type="paragraph" w:customStyle="1" w:styleId="435">
    <w:name w:val="font7"/>
    <w:basedOn w:val="1"/>
    <w:qFormat/>
    <w:uiPriority w:val="0"/>
    <w:pPr>
      <w:widowControl/>
      <w:spacing w:before="100" w:beforeAutospacing="1" w:after="100" w:afterAutospacing="1"/>
      <w:jc w:val="left"/>
    </w:pPr>
    <w:rPr>
      <w:rFonts w:ascii="宋体" w:hAnsi="宋体" w:cs="宋体"/>
      <w:sz w:val="18"/>
      <w:szCs w:val="18"/>
    </w:rPr>
  </w:style>
  <w:style w:type="paragraph" w:customStyle="1" w:styleId="436">
    <w:name w:val="_Style 3"/>
    <w:basedOn w:val="1"/>
    <w:qFormat/>
    <w:uiPriority w:val="0"/>
    <w:pPr>
      <w:ind w:firstLine="420"/>
    </w:pPr>
    <w:rPr>
      <w:rFonts w:ascii="Calibri" w:hAnsi="Calibri"/>
      <w:sz w:val="20"/>
      <w:szCs w:val="20"/>
    </w:rPr>
  </w:style>
  <w:style w:type="paragraph" w:customStyle="1" w:styleId="437">
    <w:name w:val="xl696"/>
    <w:basedOn w:val="1"/>
    <w:qFormat/>
    <w:uiPriority w:val="0"/>
    <w:pPr>
      <w:widowControl/>
      <w:spacing w:before="100" w:beforeAutospacing="1" w:after="100" w:afterAutospacing="1"/>
      <w:jc w:val="left"/>
    </w:pPr>
    <w:rPr>
      <w:rFonts w:ascii="宋体" w:hAnsi="宋体" w:cs="宋体"/>
      <w:sz w:val="20"/>
      <w:szCs w:val="20"/>
    </w:rPr>
  </w:style>
  <w:style w:type="paragraph" w:customStyle="1" w:styleId="438">
    <w:name w:val="列出段落1"/>
    <w:basedOn w:val="1"/>
    <w:qFormat/>
    <w:uiPriority w:val="34"/>
    <w:pPr>
      <w:ind w:firstLine="420"/>
    </w:pPr>
  </w:style>
  <w:style w:type="paragraph" w:customStyle="1" w:styleId="439">
    <w:name w:val="z正文"/>
    <w:basedOn w:val="1"/>
    <w:qFormat/>
    <w:uiPriority w:val="0"/>
    <w:pPr>
      <w:ind w:firstLine="560"/>
    </w:pPr>
    <w:rPr>
      <w:rFonts w:eastAsia="仿宋_GB2312" w:cs="宋体"/>
      <w:sz w:val="28"/>
    </w:rPr>
  </w:style>
  <w:style w:type="paragraph" w:customStyle="1" w:styleId="440">
    <w:name w:val="CM3"/>
    <w:basedOn w:val="441"/>
    <w:next w:val="441"/>
    <w:qFormat/>
    <w:uiPriority w:val="0"/>
    <w:rPr>
      <w:rFonts w:hint="eastAsia" w:ascii="oúì." w:hAnsi="oúì." w:eastAsia="oúì." w:cs="Times New Roman"/>
      <w:szCs w:val="20"/>
    </w:rPr>
  </w:style>
  <w:style w:type="paragraph" w:customStyle="1" w:styleId="441">
    <w:name w:val="Default"/>
    <w:qFormat/>
    <w:uiPriority w:val="0"/>
    <w:pPr>
      <w:widowControl w:val="0"/>
    </w:pPr>
    <w:rPr>
      <w:rFonts w:hint="default" w:ascii="..ì." w:hAnsi="Times New Roman" w:eastAsia="..ì." w:cs="..ì."/>
      <w:color w:val="000000"/>
      <w:sz w:val="24"/>
      <w:szCs w:val="24"/>
      <w:lang w:val="en-US" w:eastAsia="zh-CN" w:bidi="ar-SA"/>
    </w:rPr>
  </w:style>
  <w:style w:type="paragraph" w:customStyle="1" w:styleId="442">
    <w:name w:val="Table Text"/>
    <w:basedOn w:val="1"/>
    <w:semiHidden/>
    <w:qFormat/>
    <w:uiPriority w:val="0"/>
    <w:pPr>
      <w:widowControl/>
      <w:jc w:val="left"/>
    </w:pPr>
    <w:rPr>
      <w:rFonts w:ascii="宋体" w:hAnsi="宋体" w:cs="宋体"/>
      <w:color w:val="000000"/>
      <w:sz w:val="23"/>
      <w:szCs w:val="23"/>
      <w:lang w:eastAsia="en-US"/>
    </w:rPr>
  </w:style>
  <w:style w:type="table" w:customStyle="1" w:styleId="44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1e7936e4-6c8b-4ed5-89bc-261a9f0b1c7f</errorID>
      <errorWord>(</errorWord>
      <group>L1_Format</group>
      <groupName>格式问题</groupName>
      <ability>L2_HalfPunc_CN</ability>
      <abilityName>全半角检查</abilityName>
      <candidateList>
        <item>（</item>
      </candidateList>
      <explain>文本全半角错误。</explain>
      <paraID>72130B97</paraID>
      <start>2</start>
      <end>3</end>
      <status>modified</status>
      <modifiedWord>（</modifiedWord>
      <trackRevisions>false</trackRevisions>
    </reviewItem>
    <reviewItem>
      <errorID>90923ba8-ef1a-4c24-8b9a-bb52d9b92d7e</errorID>
      <errorWord>)</errorWord>
      <group>L1_Format</group>
      <groupName>格式问题</groupName>
      <ability>L2_HalfPunc_CN</ability>
      <abilityName>全半角检查</abilityName>
      <candidateList>
        <item>）</item>
      </candidateList>
      <explain>文本全半角错误。</explain>
      <paraID>72130B97</paraID>
      <start>10</start>
      <end>11</end>
      <status>modified</status>
      <modifiedWord>）</modifiedWord>
      <trackRevisions>false</trackRevisions>
    </reviewItem>
    <reviewItem>
      <errorID>65d1ac3a-ea8f-4020-99d9-9135cb61e43e</errorID>
      <errorWord>必须要</errorWord>
      <group>L1_Word</group>
      <groupName>字词问题</groupName>
      <ability>L2_Typo</ability>
      <abilityName>字词错误</abilityName>
      <candidateList>
        <item>必须</item>
      </candidateList>
      <explain/>
      <paraID>56168118</paraID>
      <start>11</start>
      <end>14</end>
      <status>ignored</status>
      <modifiedWord/>
      <trackRevisions>false</trackRevisions>
    </reviewItem>
    <reviewItem>
      <errorID>9bc2f24a-0372-404b-9acb-5708e4395bd8</errorID>
      <errorWord>(</errorWord>
      <group>L1_Format</group>
      <groupName>格式问题</groupName>
      <ability>L2_HalfPunc_CN</ability>
      <abilityName>全半角检查</abilityName>
      <candidateList>
        <item>（</item>
      </candidateList>
      <explain>文本全半角错误。</explain>
      <paraID>384F7D20</paraID>
      <start>18</start>
      <end>19</end>
      <status>modified</status>
      <modifiedWord>（</modifiedWord>
      <trackRevisions>false</trackRevisions>
    </reviewItem>
    <reviewItem>
      <errorID>8363d4c4-0b0d-4f13-8aa3-6c231c3f8be1</errorID>
      <errorWord>)</errorWord>
      <group>L1_Format</group>
      <groupName>格式问题</groupName>
      <ability>L2_HalfPunc_CN</ability>
      <abilityName>全半角检查</abilityName>
      <candidateList>
        <item>）</item>
      </candidateList>
      <explain>文本全半角错误。</explain>
      <paraID>384F7D20</paraID>
      <start>32</start>
      <end>33</end>
      <status>modified</status>
      <modifiedWord>）</modifiedWord>
      <trackRevisions>false</trackRevisions>
    </reviewItem>
    <reviewItem>
      <errorID>8d534b1e-dcc2-431a-bd51-44f09de2a0d8</errorID>
      <errorWord>:</errorWord>
      <group>L1_Format</group>
      <groupName>格式问题</groupName>
      <ability>L2_HalfPunc_CN</ability>
      <abilityName>全半角检查</abilityName>
      <candidateList>
        <item>：</item>
      </candidateList>
      <explain>文本全半角错误。</explain>
      <paraID>12A0AF07</paraID>
      <start>6</start>
      <end>7</end>
      <status>modified</status>
      <modifiedWord>：</modifiedWord>
      <trackRevisions>false</trackRevisions>
    </reviewItem>
    <reviewItem>
      <errorID>e666d697-b7ff-41fc-8f9f-2064ba5a3590</errorID>
      <errorWord>提前条件</errorWord>
      <group>L1_Word</group>
      <groupName>字词问题</groupName>
      <ability>L2_Typo</ability>
      <abilityName>字词错误</abilityName>
      <candidateList>
        <item>前提条件</item>
      </candidateList>
      <explain/>
      <paraID>41F77C08</paraID>
      <start>80</start>
      <end>84</end>
      <status>modified</status>
      <modifiedWord>前提条件</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d0d809-da43-4a73-9e0d-6b212906b8f0}">
  <ds:schemaRefs/>
</ds:datastoreItem>
</file>

<file path=docProps/app.xml><?xml version="1.0" encoding="utf-8"?>
<Properties xmlns="http://schemas.openxmlformats.org/officeDocument/2006/extended-properties" xmlns:vt="http://schemas.openxmlformats.org/officeDocument/2006/docPropsVTypes">
  <Template>Nor</Template>
  <Company>dbxxt</Company>
  <Pages>6</Pages>
  <Words>2174</Words>
  <Characters>2241</Characters>
  <TotalTime>2</TotalTime>
  <ScaleCrop>false</ScaleCrop>
  <LinksUpToDate>false</LinksUpToDate>
  <CharactersWithSpaces>2258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2018-11-09T06:26:00Z</dcterms:created>
  <dc:creator>dbx</dc:creator>
  <cp:lastModifiedBy>WPS_1708224905</cp:lastModifiedBy>
  <dcterms:modified xsi:type="dcterms:W3CDTF">2026-09-18T09:16:04Z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eyJoZGlkIjoiNDNiZjgzODkwZmRiODczODlhN2JjNzdkZjViMWY4MDkiLCJ1c2VySWQiOiIxNTgwMzEwMzM5In0=</vt:lpwstr>
  </property>
  <property fmtid="{D5CDD505-2E9C-101B-9397-08002B2CF9AE}" pid="3" name="KSOProductBuildVer">
    <vt:lpwstr>2052-12.1.0.28505</vt:lpwstr>
  </property>
  <property fmtid="{D5CDD505-2E9C-101B-9397-08002B2CF9AE}" pid="4" name="ICV">
    <vt:lpwstr>C8A7BCD401254E39AB01718691280939_12</vt:lpwstr>
  </property>
</Properties>
</file>